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CF6B7E"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1"/>
      <w:commentRangeStart w:id="2"/>
      <w:r w:rsidR="00887567">
        <w:rPr>
          <w:rFonts w:ascii="Times New Roman" w:hAnsi="Times New Roman" w:cs="Times New Roman"/>
          <w:sz w:val="24"/>
          <w:szCs w:val="24"/>
        </w:rPr>
        <w:t xml:space="preserve">resazurin-based </w:t>
      </w:r>
      <w:commentRangeEnd w:id="1"/>
      <w:r w:rsidR="00887567">
        <w:rPr>
          <w:rStyle w:val="CommentReference"/>
        </w:rPr>
        <w:commentReference w:id="1"/>
      </w:r>
      <w:commentRangeEnd w:id="2"/>
      <w:r w:rsidR="002210CD">
        <w:rPr>
          <w:rStyle w:val="CommentReference"/>
        </w:rPr>
        <w:commentReference w:id="2"/>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bookmarkStart w:id="3" w:name="_GoBack"/>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w:t>
      </w:r>
      <w:bookmarkEnd w:id="3"/>
      <w:r w:rsidR="00685218">
        <w:rPr>
          <w:rFonts w:ascii="Times New Roman" w:hAnsi="Times New Roman" w:cs="Times New Roman"/>
          <w:sz w:val="24"/>
          <w:szCs w:val="24"/>
        </w:rPr>
        <w:t xml:space="preserve">7.5 hours. </w:t>
      </w:r>
      <w:commentRangeStart w:id="4"/>
      <w:commentRangeStart w:id="5"/>
      <w:commentRangeStart w:id="6"/>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with Etest</w:t>
      </w:r>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commentRangeEnd w:id="4"/>
      <w:commentRangeEnd w:id="5"/>
      <w:commentRangeEnd w:id="6"/>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r w:rsidR="00685218">
        <w:rPr>
          <w:rFonts w:ascii="Times New Roman" w:hAnsi="Times New Roman" w:cs="Times New Roman"/>
          <w:sz w:val="24"/>
          <w:szCs w:val="24"/>
        </w:rPr>
        <w:t>cefixime</w:t>
      </w:r>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Start w:id="7"/>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7"/>
      <w:r w:rsidR="00F41834">
        <w:rPr>
          <w:rStyle w:val="CommentReference"/>
        </w:rPr>
        <w:commentReference w:id="7"/>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ceftriaxone and cefixime</w:t>
      </w:r>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3D4FC31E"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commentRangeStart w:id="8"/>
      <w:commentRangeStart w:id="9"/>
      <w:r w:rsidR="0086685F" w:rsidRPr="003B42CC">
        <w:rPr>
          <w:rFonts w:ascii="Times New Roman" w:hAnsi="Times New Roman" w:cs="Times New Roman"/>
          <w:sz w:val="24"/>
          <w:szCs w:val="24"/>
        </w:rPr>
        <w:t>Gonorrhoea</w:t>
      </w:r>
      <w:commentRangeEnd w:id="8"/>
      <w:r w:rsidR="00464C18">
        <w:rPr>
          <w:rStyle w:val="CommentReference"/>
        </w:rPr>
        <w:commentReference w:id="8"/>
      </w:r>
      <w:commentRangeEnd w:id="9"/>
      <w:r w:rsidR="00464C18">
        <w:rPr>
          <w:rStyle w:val="CommentReference"/>
        </w:rPr>
        <w:commentReference w:id="9"/>
      </w:r>
      <w:r w:rsidR="0086685F" w:rsidRPr="003B42CC">
        <w:rPr>
          <w:rFonts w:ascii="Times New Roman" w:hAnsi="Times New Roman" w:cs="Times New Roman"/>
          <w:sz w:val="24"/>
          <w:szCs w:val="24"/>
        </w:rPr>
        <w:t xml:space="preserve">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10"/>
      <w:r w:rsidR="0086685F">
        <w:t xml:space="preserve"> </w:t>
      </w:r>
      <w:commentRangeEnd w:id="10"/>
      <w:r w:rsidR="0086685F">
        <w:rPr>
          <w:rStyle w:val="CommentReference"/>
        </w:rPr>
        <w:commentReference w:id="10"/>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487B7D6A"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13"/>
      <w:r w:rsidR="00DC2BC7"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13"/>
      <w:r w:rsidR="00040E63">
        <w:rPr>
          <w:rStyle w:val="CommentReference"/>
        </w:rPr>
        <w:commentReference w:id="13"/>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r w:rsidR="002817E0">
        <w:rPr>
          <w:rFonts w:ascii="Times New Roman" w:hAnsi="Times New Roman" w:cs="Times New Roman"/>
          <w:sz w:val="24"/>
          <w:szCs w:val="24"/>
        </w:rPr>
        <w:t xml:space="preserve">Etest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5F255ED8"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7E78FABB"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of the pharmacodynamic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47196A">
        <w:rPr>
          <w:rFonts w:ascii="Times New Roman" w:hAnsi="Times New Roman" w:cs="Times New Roman"/>
          <w:sz w:val="24"/>
          <w:szCs w:val="24"/>
        </w:rPr>
        <w:instrText xml:space="preserve"> ADDIN ZOTERO_ITEM CSL_CITATION {"citationID":"bh6yzCiW","properties":{"formattedCitation":"{\\rtf \\super 21,22,42\\uc0\\u8211{}44\\nosupersub{}}","plainCitation":"21,22,42–44"},"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R."},{"family":"Rolff","given":"Jens"}],"issued":{"date-parts":[["2016",2,26]]}},"label":"page"}],"schema":"https://github.com/citation-style-language/schema/raw/master/csl-citation.json"} </w:instrText>
      </w:r>
      <w:r w:rsidR="0047196A" w:rsidRPr="006F644E">
        <w:rPr>
          <w:rFonts w:ascii="Times New Roman" w:hAnsi="Times New Roman" w:cs="Times New Roman"/>
          <w:sz w:val="24"/>
          <w:szCs w:val="24"/>
        </w:rPr>
        <w:fldChar w:fldCharType="separate"/>
      </w:r>
      <w:r w:rsidR="0047196A" w:rsidRPr="00FA3849">
        <w:rPr>
          <w:rFonts w:ascii="Times New Roman" w:hAnsi="Times New Roman" w:cs="Times New Roman"/>
          <w:sz w:val="24"/>
          <w:szCs w:val="24"/>
          <w:vertAlign w:val="superscript"/>
        </w:rPr>
        <w:t>21,22,42</w:t>
      </w:r>
      <w:r w:rsidR="0047196A" w:rsidRPr="003573E9">
        <w:rPr>
          <w:rFonts w:ascii="Times New Roman" w:hAnsi="Times New Roman" w:cs="Times New Roman"/>
          <w:sz w:val="24"/>
          <w:szCs w:val="24"/>
          <w:vertAlign w:val="superscript"/>
        </w:rPr>
        <w:t>–44</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7EEDA755"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29</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r w:rsidR="00E1337C">
        <w:rPr>
          <w:rFonts w:ascii="Times New Roman" w:hAnsi="Times New Roman" w:cs="Times New Roman"/>
          <w:sz w:val="24"/>
          <w:szCs w:val="24"/>
        </w:rPr>
        <w:t>sorufin</w:t>
      </w:r>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label":"page"}],"schema":"https://github.com/citation-style-language/schema/raw/master/csl-citation.json"} </w:instrText>
      </w:r>
      <w:r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30,31</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30,32</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r w:rsidR="000E0822">
        <w:rPr>
          <w:rStyle w:val="CommentReference"/>
        </w:rPr>
        <w:commentReference w:id="14"/>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15"/>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3A3A8855"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4 gonococcal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The assay was finally validated with 40 blinded gonococcal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Chocolate agar PolyViteX</w:t>
      </w:r>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16"/>
      <w:commentRangeStart w:id="17"/>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6"/>
      <w:r w:rsidR="001B1D98">
        <w:rPr>
          <w:rStyle w:val="CommentReference"/>
        </w:rPr>
        <w:commentReference w:id="16"/>
      </w:r>
      <w:commentRangeEnd w:id="17"/>
      <w:r w:rsidR="00AE50F0">
        <w:rPr>
          <w:rStyle w:val="CommentReference"/>
        </w:rPr>
        <w:commentReference w:id="17"/>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8"/>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8"/>
      <w:r w:rsidR="002611E7">
        <w:rPr>
          <w:rStyle w:val="CommentReference"/>
        </w:rPr>
        <w:commentReference w:id="18"/>
      </w:r>
    </w:p>
    <w:p w14:paraId="6501E510" w14:textId="77658762"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commentRangeStart w:id="19"/>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commentRangeEnd w:id="19"/>
      <w:r w:rsidR="00B97C22">
        <w:rPr>
          <w:rStyle w:val="CommentReference"/>
        </w:rPr>
        <w:commentReference w:id="19"/>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1C6D87">
        <w:rPr>
          <w:rFonts w:ascii="Times New Roman" w:hAnsi="Times New Roman" w:cs="Times New Roman"/>
          <w:sz w:val="24"/>
          <w:szCs w:val="24"/>
        </w:rPr>
        <w:instrText xml:space="preserve"> ADDIN ZOTERO_ITEM CSL_CITATION {"citationID":"dJZ70LzZ","properties":{"formattedCitation":"{\\rtf \\super 39\\nosupersub{}}","plainCitation":"39"},"citationItems":[{"id":296,"uris":["http://zotero.org/users/1321783/items/IT2VSMB8"],"uri":["http://zotero.org/users/1321783/items/IT2VSMB8"],"itemData":{"id":296,"type":"webpage","title":"Bioassay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762040" w:rsidRPr="006F644E">
        <w:rPr>
          <w:rFonts w:ascii="Times New Roman" w:hAnsi="Times New Roman" w:cs="Times New Roman"/>
          <w:sz w:val="24"/>
          <w:szCs w:val="24"/>
        </w:rPr>
        <w:fldChar w:fldCharType="separate"/>
      </w:r>
      <w:r w:rsidR="001C6D87" w:rsidRPr="001C6D87">
        <w:rPr>
          <w:rFonts w:ascii="Times New Roman" w:hAnsi="Times New Roman" w:cs="Times New Roman"/>
          <w:sz w:val="24"/>
          <w:szCs w:val="24"/>
          <w:vertAlign w:val="superscript"/>
        </w:rPr>
        <w:t>39</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26BC80ED"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0E0822">
        <w:rPr>
          <w:rStyle w:val="CommentReference"/>
        </w:rPr>
        <w:commentReference w:id="20"/>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commentRangeStart w:id="21"/>
      <w:r w:rsidR="00A60D12" w:rsidRPr="006F644E">
        <w:rPr>
          <w:rFonts w:ascii="Times New Roman" w:hAnsi="Times New Roman" w:cs="Times New Roman"/>
          <w:sz w:val="24"/>
          <w:szCs w:val="24"/>
        </w:rPr>
        <w:fldChar w:fldCharType="begin"/>
      </w:r>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r w:rsidR="00A60D12" w:rsidRPr="006F644E">
        <w:rPr>
          <w:rFonts w:ascii="Times New Roman" w:hAnsi="Times New Roman" w:cs="Times New Roman"/>
          <w:sz w:val="24"/>
          <w:szCs w:val="24"/>
        </w:rPr>
        <w:fldChar w:fldCharType="separate"/>
      </w:r>
      <w:r w:rsidR="004D63EC" w:rsidRPr="005C56F2">
        <w:rPr>
          <w:rFonts w:ascii="Times New Roman" w:hAnsi="Times New Roman" w:cs="Times New Roman"/>
          <w:sz w:val="24"/>
          <w:szCs w:val="24"/>
          <w:vertAlign w:val="superscript"/>
        </w:rPr>
        <w:t>21</w:t>
      </w:r>
      <w:r w:rsidR="00A60D12" w:rsidRPr="006F644E">
        <w:rPr>
          <w:rFonts w:ascii="Times New Roman" w:hAnsi="Times New Roman" w:cs="Times New Roman"/>
          <w:sz w:val="24"/>
          <w:szCs w:val="24"/>
        </w:rPr>
        <w:fldChar w:fldCharType="end"/>
      </w:r>
      <w:commentRangeEnd w:id="21"/>
      <w:r w:rsidR="006171C8">
        <w:rPr>
          <w:rStyle w:val="CommentReference"/>
        </w:rPr>
        <w:commentReference w:id="21"/>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Etest</w:t>
      </w:r>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and Etest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github </w:t>
      </w:r>
      <w:commentRangeStart w:id="22"/>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22"/>
      <w:r w:rsidR="00E2077F">
        <w:rPr>
          <w:rStyle w:val="CommentReference"/>
        </w:rPr>
        <w:commentReference w:id="22"/>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6275ED4F" w14:textId="18E06E1E"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{"citationID":"19ltjfa1rd","properties":{"formattedCitation":"{\\rtf \\super 37\\nosupersub{}}","plainCitation":"37"},"citationItems":[{"id":503,"uris":["http://zotero.org/users/1321783/items/BUD9GUES"],"uri":["http://zotero.org/users/1321783/items/BUD9GUES"],"itemData":{"id":503,"type":"article","title":"The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AE6796" w:rsidRPr="005C56F2">
        <w:rPr>
          <w:rFonts w:ascii="Times New Roman" w:hAnsi="Times New Roman" w:cs="Times New Roman"/>
          <w:sz w:val="24"/>
          <w:szCs w:val="24"/>
          <w:vertAlign w:val="superscript"/>
        </w:rPr>
        <w:t>37</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{"citationID":"UJA8chIq","properties":{"formattedCitation":"{\\rtf \\super 38\\nosupersub{}}","plainCitation":"38"},"citationItems":[{"id":541,"uris":["http://zotero.org/users/1321783/items/FXEN3SWW"],"uri":["http://zotero.org/users/1321783/items/FXEN3SWW"],"itemData":{"id":541,"type":"webpage","title":"Clinical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E6796" w:rsidRPr="005C56F2">
        <w:rPr>
          <w:rFonts w:ascii="Times New Roman" w:hAnsi="Times New Roman" w:cs="Times New Roman"/>
          <w:sz w:val="24"/>
          <w:szCs w:val="24"/>
          <w:vertAlign w:val="superscript"/>
        </w:rPr>
        <w:t>38</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23"/>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23"/>
      <w:r w:rsidR="007B5733">
        <w:rPr>
          <w:rStyle w:val="CommentReference"/>
        </w:rPr>
        <w:commentReference w:id="23"/>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9547EF">
        <w:rPr>
          <w:rFonts w:ascii="Times New Roman" w:hAnsi="Times New Roman" w:cs="Times New Roman"/>
          <w:sz w:val="24"/>
          <w:szCs w:val="24"/>
        </w:rPr>
        <w:instrText xml:space="preserve"> ADDIN ZOTERO_ITEM CSL_CITATION {"citationID":"hJcoJUPM","properties":{"formattedCitation":"{\\rtf \\super 39\\nosupersub{}}","plainCitation":"39"},"citationItems":[{"id":511,"uris":["http://zotero.org/users/1321783/items/PKQZ8HFH"],"uri":["http://zotero.org/users/1321783/items/PKQZ8HFH"],"itemData":{"id":511,"type":"article-journal","title":"Understanding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Sekhar","given":"G"},{"family":"Thomas","given":"Ravi"}],"issued":{"date-parts":[["2008"]]}}}],"schema":"https://github.com/citation-style-language/schema/raw/master/csl-citation.json"} </w:instrText>
      </w:r>
      <w:r w:rsidR="009547EF" w:rsidRPr="006F644E">
        <w:rPr>
          <w:rFonts w:ascii="Times New Roman" w:hAnsi="Times New Roman" w:cs="Times New Roman"/>
          <w:sz w:val="24"/>
          <w:szCs w:val="24"/>
        </w:rPr>
        <w:fldChar w:fldCharType="separate"/>
      </w:r>
      <w:r w:rsidR="009547EF" w:rsidRPr="005C56F2">
        <w:rPr>
          <w:rFonts w:ascii="Times New Roman" w:hAnsi="Times New Roman" w:cs="Times New Roman"/>
          <w:sz w:val="24"/>
          <w:szCs w:val="24"/>
          <w:vertAlign w:val="superscript"/>
        </w:rPr>
        <w:t>39</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0262D9CD"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24"/>
      <w:r w:rsidRPr="006F644E">
        <w:rPr>
          <w:rFonts w:ascii="Times New Roman" w:hAnsi="Times New Roman" w:cs="Times New Roman"/>
          <w:sz w:val="24"/>
          <w:szCs w:val="24"/>
        </w:rPr>
        <w:t>Figure S1</w:t>
      </w:r>
      <w:commentRangeEnd w:id="24"/>
      <w:r w:rsidR="00B91DFF">
        <w:rPr>
          <w:rStyle w:val="CommentReference"/>
        </w:rPr>
        <w:commentReference w:id="24"/>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25"/>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26"/>
      <w:r w:rsidR="00546FA9" w:rsidRPr="006F644E">
        <w:rPr>
          <w:rFonts w:ascii="Times New Roman" w:hAnsi="Times New Roman" w:cs="Times New Roman"/>
          <w:sz w:val="24"/>
          <w:szCs w:val="24"/>
        </w:rPr>
        <w:t>Figure S2</w:t>
      </w:r>
      <w:commentRangeEnd w:id="26"/>
      <w:r w:rsidR="00546FA9">
        <w:rPr>
          <w:rStyle w:val="CommentReference"/>
        </w:rPr>
        <w:commentReference w:id="26"/>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25"/>
      <w:r w:rsidR="003966B9">
        <w:rPr>
          <w:rStyle w:val="CommentReference"/>
        </w:rPr>
        <w:commentReference w:id="25"/>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spectinomycin. For the β-lactams ceftriaxone, cefixime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 xml:space="preserve">The mean of this parameter gradually increased from </w:t>
      </w:r>
      <w:commentRangeStart w:id="27"/>
      <w:r w:rsidR="000F4105" w:rsidRPr="006F644E">
        <w:rPr>
          <w:rFonts w:ascii="Times New Roman" w:hAnsi="Times New Roman" w:cs="Times New Roman"/>
          <w:sz w:val="24"/>
          <w:szCs w:val="24"/>
        </w:rPr>
        <w:t>ceftriaxone (1.8</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to cefixime (2</w:t>
      </w:r>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spectinomycin </w:t>
      </w:r>
      <w:commentRangeEnd w:id="27"/>
      <w:r w:rsidR="000F4105">
        <w:rPr>
          <w:rStyle w:val="CommentReference"/>
        </w:rPr>
        <w:commentReference w:id="27"/>
      </w:r>
      <w:r w:rsidR="000F4105" w:rsidRPr="006F644E">
        <w:rPr>
          <w:rFonts w:ascii="Times New Roman" w:hAnsi="Times New Roman" w:cs="Times New Roman"/>
          <w:sz w:val="24"/>
          <w:szCs w:val="24"/>
        </w:rPr>
        <w:t>(2.9</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571F1164"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28"/>
      <w:commentRangeStart w:id="29"/>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28"/>
      <w:r w:rsidR="00454FE8">
        <w:rPr>
          <w:rStyle w:val="CommentReference"/>
        </w:rPr>
        <w:commentReference w:id="28"/>
      </w:r>
      <w:commentRangeEnd w:id="29"/>
      <w:r w:rsidR="002611E7">
        <w:rPr>
          <w:rStyle w:val="CommentReference"/>
        </w:rPr>
        <w:commentReference w:id="29"/>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m:t>
        </m:r>
        <m:r>
          <m:rPr>
            <m:sty m:val="p"/>
          </m:rPr>
          <w:rPr>
            <w:rStyle w:val="CommentReference"/>
            <w:rFonts w:ascii="Cambria Math" w:hAnsi="Cambria Math"/>
          </w:rPr>
          <w:commentReference w:id="30"/>
        </m:r>
        <m:r>
          <m:rPr>
            <m:sty m:val="p"/>
          </m:rPr>
          <w:rPr>
            <w:rFonts w:ascii="Cambria Math" w:hAnsi="Cambria Math" w:cs="Times New Roman"/>
            <w:sz w:val="24"/>
            <w:szCs w:val="24"/>
          </w:rPr>
          <m:t>.10</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m:t>
        </m:r>
        <m:r>
          <m:rPr>
            <m:sty m:val="p"/>
          </m:rPr>
          <w:rPr>
            <w:rFonts w:ascii="Cambria Math" w:hAnsi="Cambria Math" w:cs="Times New Roman"/>
            <w:sz w:val="24"/>
            <w:szCs w:val="24"/>
          </w:rPr>
          <m:t>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m:t>
        </m:r>
        <m:r>
          <m:rPr>
            <m:sty m:val="p"/>
          </m:rPr>
          <w:rPr>
            <w:rStyle w:val="CommentReference"/>
            <w:rFonts w:ascii="Cambria Math" w:hAnsi="Cambria Math"/>
          </w:rPr>
          <w:commentReference w:id="31"/>
        </m:r>
        <m:r>
          <m:rPr>
            <m:sty m:val="p"/>
          </m:rPr>
          <w:rPr>
            <w:rFonts w:ascii="Cambria Math" w:hAnsi="Cambria Math" w:cs="Times New Roman"/>
            <w:sz w:val="24"/>
            <w:szCs w:val="24"/>
          </w:rPr>
          <m:t>.00</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commentRangeStart w:id="32"/>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commentRangeStart w:id="33"/>
      <w:r w:rsidR="00B47E2E">
        <w:rPr>
          <w:rFonts w:ascii="Times New Roman" w:hAnsi="Times New Roman" w:cs="Times New Roman"/>
          <w:sz w:val="24"/>
          <w:szCs w:val="24"/>
        </w:rPr>
        <w:t>MICs</w:t>
      </w:r>
      <w:commentRangeEnd w:id="33"/>
      <w:r w:rsidR="00B471EE">
        <w:rPr>
          <w:rStyle w:val="CommentReference"/>
        </w:rPr>
        <w:commentReference w:id="33"/>
      </w:r>
      <w:r w:rsidR="00482711">
        <w:rPr>
          <w:rFonts w:ascii="Times New Roman" w:hAnsi="Times New Roman" w:cs="Times New Roman"/>
          <w:sz w:val="24"/>
          <w:szCs w:val="24"/>
        </w:rPr>
        <w:t xml:space="preserve"> of training and validation data</w:t>
      </w:r>
      <w:commentRangeEnd w:id="32"/>
      <w:r w:rsidR="000B5EA7" w:rsidRPr="006F644E">
        <w:rPr>
          <w:rFonts w:ascii="Times New Roman" w:hAnsi="Times New Roman" w:cs="Times New Roman"/>
          <w:sz w:val="24"/>
          <w:szCs w:val="24"/>
        </w:rPr>
        <w:t xml:space="preserve">. </w:t>
      </w:r>
      <w:commentRangeStart w:id="34"/>
      <w:commentRangeStart w:id="35"/>
      <w:commentRangeStart w:id="36"/>
      <w:commentRangeStart w:id="37"/>
      <w:r w:rsidR="000B5EA7" w:rsidRPr="006F644E">
        <w:rPr>
          <w:rFonts w:ascii="Times New Roman" w:hAnsi="Times New Roman" w:cs="Times New Roman"/>
          <w:sz w:val="24"/>
          <w:szCs w:val="24"/>
        </w:rPr>
        <w:t>Th</w:t>
      </w:r>
      <w:r w:rsidR="005554DC">
        <w:rPr>
          <w:rFonts w:ascii="Times New Roman" w:hAnsi="Times New Roman" w:cs="Times New Roman"/>
          <w:sz w:val="24"/>
          <w:szCs w:val="24"/>
        </w:rPr>
        <w:t xml:space="preserve">e deviation of the predicted MIC from Etest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cefixime and ceftriaxone (potentially biphasic or triphasic curves with large confidence intervals). </w:t>
      </w:r>
      <w:r w:rsidR="0028626B">
        <w:rPr>
          <w:rFonts w:ascii="Times New Roman" w:hAnsi="Times New Roman" w:cs="Times New Roman"/>
          <w:sz w:val="24"/>
          <w:szCs w:val="24"/>
        </w:rPr>
        <w:t>T</w:t>
      </w:r>
      <w:commentRangeEnd w:id="34"/>
      <w:commentRangeEnd w:id="35"/>
      <w:r w:rsidR="00B471EE">
        <w:rPr>
          <w:rStyle w:val="CommentReference"/>
        </w:rPr>
        <w:commentReference w:id="35"/>
      </w:r>
      <w:commentRangeEnd w:id="36"/>
      <w:commentRangeEnd w:id="37"/>
      <w:r w:rsidR="000050DC" w:rsidRPr="006F644E">
        <w:rPr>
          <w:rFonts w:ascii="Times New Roman" w:hAnsi="Times New Roman" w:cs="Times New Roman"/>
          <w:sz w:val="24"/>
          <w:szCs w:val="24"/>
        </w:rPr>
        <w:t xml:space="preserve">he 75% percent quartiles for the deviations were larger for </w:t>
      </w:r>
      <w:commentRangeStart w:id="38"/>
      <w:r w:rsidR="000050DC" w:rsidRPr="006F644E">
        <w:rPr>
          <w:rFonts w:ascii="Times New Roman" w:hAnsi="Times New Roman" w:cs="Times New Roman"/>
          <w:sz w:val="24"/>
          <w:szCs w:val="24"/>
        </w:rPr>
        <w:t>azithromycin, cefixime and ceftriaxone compared to ciprofloxacin, penicillin G, spectinomycin and tetracycline</w:t>
      </w:r>
      <w:commentRangeEnd w:id="38"/>
      <w:r w:rsidR="00C232A3">
        <w:rPr>
          <w:rStyle w:val="CommentReference"/>
        </w:rPr>
        <w:commentReference w:id="38"/>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39"/>
      <w:commentRangeStart w:id="40"/>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39"/>
      <w:r w:rsidR="00482711">
        <w:rPr>
          <w:rStyle w:val="CommentReference"/>
        </w:rPr>
        <w:commentReference w:id="39"/>
      </w:r>
      <w:commentRangeEnd w:id="40"/>
      <w:r w:rsidR="00482711">
        <w:rPr>
          <w:rStyle w:val="CommentReference"/>
        </w:rPr>
        <w:commentReference w:id="40"/>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36F98871"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spectinomycin, </w:t>
      </w:r>
      <w:commentRangeStart w:id="41"/>
      <w:commentRangeStart w:id="42"/>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41"/>
      <w:commentRangeEnd w:id="42"/>
      <w:r w:rsidR="00B827F0">
        <w:rPr>
          <w:rFonts w:ascii="Times New Roman" w:hAnsi="Times New Roman" w:cs="Times New Roman"/>
          <w:sz w:val="24"/>
          <w:szCs w:val="24"/>
        </w:rPr>
        <w:t xml:space="preserve"> were identified</w:t>
      </w:r>
      <w:r w:rsidR="00B827F0">
        <w:rPr>
          <w:rStyle w:val="CommentReference"/>
        </w:rPr>
        <w:commentReference w:id="41"/>
      </w:r>
      <w:r w:rsidR="00B827F0">
        <w:rPr>
          <w:rStyle w:val="CommentReference"/>
        </w:rPr>
        <w:commentReference w:id="42"/>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B827F0">
        <w:rPr>
          <w:rFonts w:ascii="Times New Roman" w:hAnsi="Times New Roman" w:cs="Times New Roman"/>
          <w:sz w:val="24"/>
          <w:szCs w:val="24"/>
        </w:rPr>
        <w:t>4</w:t>
      </w:r>
      <w:r w:rsidR="00B827F0" w:rsidRPr="006F644E">
        <w:rPr>
          <w:rFonts w:ascii="Times New Roman" w:hAnsi="Times New Roman" w:cs="Times New Roman"/>
          <w:sz w:val="24"/>
          <w:szCs w:val="24"/>
        </w:rPr>
        <w:t>%), cefixime (2</w:t>
      </w:r>
      <w:r w:rsidR="00B827F0">
        <w:rPr>
          <w:rFonts w:ascii="Times New Roman" w:hAnsi="Times New Roman" w:cs="Times New Roman"/>
          <w:sz w:val="24"/>
          <w:szCs w:val="24"/>
        </w:rPr>
        <w:t xml:space="preserve">4%)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B827F0">
        <w:rPr>
          <w:rFonts w:ascii="Times New Roman" w:hAnsi="Times New Roman" w:cs="Times New Roman"/>
          <w:sz w:val="24"/>
          <w:szCs w:val="24"/>
        </w:rPr>
        <w:t>34</w:t>
      </w:r>
      <w:r w:rsidR="00B827F0" w:rsidRPr="006F644E">
        <w:rPr>
          <w:rFonts w:ascii="Times New Roman" w:hAnsi="Times New Roman" w:cs="Times New Roman"/>
          <w:sz w:val="24"/>
          <w:szCs w:val="24"/>
        </w:rPr>
        <w:t>%)</w:t>
      </w:r>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M</w:t>
      </w:r>
      <w:r w:rsidR="00C74952">
        <w:rPr>
          <w:rFonts w:ascii="Times New Roman" w:hAnsi="Times New Roman" w:cs="Times New Roman"/>
          <w:sz w:val="24"/>
          <w:szCs w:val="24"/>
        </w:rPr>
        <w:t xml:space="preserve">inor errors </w:t>
      </w:r>
      <w:r w:rsidR="00C74952">
        <w:rPr>
          <w:rFonts w:ascii="Times New Roman" w:hAnsi="Times New Roman" w:cs="Times New Roman"/>
          <w:sz w:val="24"/>
          <w:szCs w:val="24"/>
        </w:rPr>
        <w:t xml:space="preserve">resulting from </w:t>
      </w:r>
      <w:r w:rsidR="00C74952">
        <w:rPr>
          <w:rFonts w:ascii="Times New Roman" w:hAnsi="Times New Roman" w:cs="Times New Roman"/>
          <w:sz w:val="24"/>
          <w:szCs w:val="24"/>
        </w:rPr>
        <w:t>misclassifications</w:t>
      </w:r>
      <w:r w:rsidR="00C74952">
        <w:rPr>
          <w:rFonts w:ascii="Times New Roman" w:hAnsi="Times New Roman" w:cs="Times New Roman"/>
          <w:sz w:val="24"/>
          <w:szCs w:val="24"/>
        </w:rPr>
        <w:t xml:space="preserve">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commentRangeStart w:id="43"/>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of </w:t>
      </w:r>
      <w:r w:rsidR="00B827F0">
        <w:rPr>
          <w:rFonts w:ascii="Times New Roman" w:hAnsi="Times New Roman" w:cs="Times New Roman"/>
          <w:sz w:val="24"/>
          <w:szCs w:val="24"/>
        </w:rPr>
        <w:t xml:space="preserve">this </w:t>
      </w:r>
      <w:r w:rsidR="00B827F0" w:rsidRPr="006F644E">
        <w:rPr>
          <w:rFonts w:ascii="Times New Roman" w:hAnsi="Times New Roman" w:cs="Times New Roman"/>
          <w:sz w:val="24"/>
          <w:szCs w:val="24"/>
        </w:rPr>
        <w:t xml:space="preserve">misclassifications (38 cases) </w:t>
      </w:r>
      <w:commentRangeEnd w:id="43"/>
      <w:r w:rsidR="00B827F0">
        <w:rPr>
          <w:rStyle w:val="CommentReference"/>
        </w:rPr>
        <w:commentReference w:id="43"/>
      </w:r>
      <w:r w:rsidR="00B827F0">
        <w:rPr>
          <w:rFonts w:ascii="Times New Roman" w:hAnsi="Times New Roman" w:cs="Times New Roman"/>
          <w:sz w:val="24"/>
          <w:szCs w:val="24"/>
        </w:rPr>
        <w:t>were</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due to MIC </w:t>
      </w:r>
      <w:r w:rsidR="00B827F0" w:rsidRPr="006F644E">
        <w:rPr>
          <w:rFonts w:ascii="Times New Roman" w:hAnsi="Times New Roman" w:cs="Times New Roman"/>
          <w:sz w:val="24"/>
          <w:szCs w:val="24"/>
        </w:rPr>
        <w:t xml:space="preserve">values close to the breakpoints </w:t>
      </w:r>
      <w:r w:rsidR="00B827F0">
        <w:rPr>
          <w:rFonts w:ascii="Times New Roman" w:hAnsi="Times New Roman" w:cs="Times New Roman"/>
          <w:sz w:val="24"/>
          <w:szCs w:val="24"/>
        </w:rPr>
        <w:t xml:space="preserve">and </w:t>
      </w:r>
      <w:r w:rsidR="00B827F0" w:rsidRPr="006F644E">
        <w:rPr>
          <w:rFonts w:ascii="Times New Roman" w:hAnsi="Times New Roman" w:cs="Times New Roman"/>
          <w:sz w:val="24"/>
          <w:szCs w:val="24"/>
        </w:rPr>
        <w:t xml:space="preserve">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The 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44"/>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45"/>
      <w:r w:rsidRPr="006F644E">
        <w:rPr>
          <w:rFonts w:ascii="Times New Roman" w:hAnsi="Times New Roman" w:cs="Times New Roman"/>
          <w:b/>
          <w:sz w:val="24"/>
          <w:szCs w:val="24"/>
        </w:rPr>
        <w:t>Discussion</w:t>
      </w:r>
      <w:commentRangeEnd w:id="45"/>
      <w:r w:rsidR="008D7C42">
        <w:rPr>
          <w:rStyle w:val="CommentReference"/>
        </w:rPr>
        <w:commentReference w:id="45"/>
      </w:r>
    </w:p>
    <w:p w14:paraId="473475AC" w14:textId="51D65625"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w:t>
      </w:r>
      <w:r w:rsidR="0042662A">
        <w:rPr>
          <w:rFonts w:ascii="Times New Roman" w:hAnsi="Times New Roman" w:cs="Times New Roman"/>
          <w:sz w:val="24"/>
          <w:szCs w:val="24"/>
        </w:rPr>
        <w:t>,</w:t>
      </w:r>
      <w:r w:rsidR="00AD378B">
        <w:rPr>
          <w:rFonts w:ascii="Times New Roman" w:hAnsi="Times New Roman" w:cs="Times New Roman"/>
          <w:sz w:val="24"/>
          <w:szCs w:val="24"/>
        </w:rPr>
        <w:t xml:space="preserve"> </w:t>
      </w:r>
      <w:commentRangeStart w:id="46"/>
      <w:r w:rsidR="00E932A8" w:rsidRPr="006F644E">
        <w:rPr>
          <w:rFonts w:ascii="Times New Roman" w:hAnsi="Times New Roman" w:cs="Times New Roman"/>
          <w:sz w:val="24"/>
          <w:szCs w:val="24"/>
        </w:rPr>
        <w:t xml:space="preserve">considerably shorter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46"/>
      <w:r w:rsidR="00B71F1F">
        <w:rPr>
          <w:rStyle w:val="CommentReference"/>
        </w:rPr>
        <w:commentReference w:id="46"/>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A652D6">
        <w:rPr>
          <w:rFonts w:ascii="Times New Roman" w:hAnsi="Times New Roman" w:cs="Times New Roman"/>
          <w:i/>
          <w:sz w:val="24"/>
          <w:szCs w:val="24"/>
        </w:rPr>
        <w:t xml:space="preserve"> </w:t>
      </w:r>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dose-response curve based MICs</w:t>
      </w:r>
      <w:r w:rsidR="00FE2A24" w:rsidRPr="006F644E">
        <w:rPr>
          <w:rFonts w:ascii="Times New Roman" w:hAnsi="Times New Roman" w:cs="Times New Roman"/>
          <w:sz w:val="24"/>
          <w:szCs w:val="24"/>
        </w:rPr>
        <w:t xml:space="preserve">.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w:t>
      </w:r>
      <w:r w:rsidR="00414EBA" w:rsidRPr="006F644E">
        <w:rPr>
          <w:rFonts w:ascii="Times New Roman" w:hAnsi="Times New Roman" w:cs="Times New Roman"/>
          <w:sz w:val="24"/>
          <w:szCs w:val="24"/>
        </w:rPr>
        <w:lastRenderedPageBreak/>
        <w:t xml:space="preserve">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(4% major errors) and tetracycline (2%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cefixime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r w:rsidR="00477341" w:rsidRPr="003F390D">
        <w:rPr>
          <w:rFonts w:ascii="Times New Roman" w:hAnsi="Times New Roman" w:cs="Times New Roman"/>
          <w:i/>
          <w:sz w:val="24"/>
          <w:szCs w:val="24"/>
        </w:rPr>
        <w:t>PenA</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PenB</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mtrR</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ponA</w:t>
      </w:r>
      <w:r w:rsidR="00477341">
        <w:rPr>
          <w:rFonts w:ascii="Times New Roman" w:hAnsi="Times New Roman" w:cs="Times New Roman"/>
          <w:i/>
          <w:sz w:val="24"/>
          <w:szCs w:val="24"/>
        </w:rPr>
        <w:t>, factorX)</w:t>
      </w:r>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{"citationID":"1u2rqb59ug","properties":{"formattedCitation":"{\\rtf \\super 40\\nosupersub{}}","plainCitation":"40"},"citationItems":[{"id":547,"uris":["http://zotero.org/users/1321783/items/F6CU9UAH"],"uri":["http://zotero.org/users/1321783/items/F6CU9UAH"],"itemData":{"id":547,"type":"article-journal","title":"Profiling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E."}],"issued":{"date-parts":[["2015",6]]}}}],"schema":"https://github.com/citation-style-language/schema/raw/master/csl-citation.json"} </w:instrText>
      </w:r>
      <w:r w:rsidR="00FA3849">
        <w:rPr>
          <w:rFonts w:ascii="Times New Roman" w:hAnsi="Times New Roman" w:cs="Times New Roman"/>
          <w:sz w:val="24"/>
          <w:szCs w:val="24"/>
        </w:rPr>
        <w:fldChar w:fldCharType="separate"/>
      </w:r>
      <w:r w:rsidR="00FA3849" w:rsidRPr="00FA3849">
        <w:rPr>
          <w:rFonts w:ascii="Times New Roman" w:hAnsi="Times New Roman" w:cs="Times New Roman"/>
          <w:sz w:val="24"/>
          <w:szCs w:val="24"/>
          <w:vertAlign w:val="superscript"/>
        </w:rPr>
        <w:t>40</w:t>
      </w:r>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r w:rsidR="007814F6">
        <w:rPr>
          <w:rFonts w:ascii="Times New Roman" w:hAnsi="Times New Roman" w:cs="Times New Roman"/>
          <w:sz w:val="24"/>
          <w:szCs w:val="24"/>
        </w:rPr>
        <w:instrText xml:space="preserve"> ADDIN ZOTERO_ITEM CSL_CITATION {"citationID":"1iplc35g25","properties":{"formattedCitation":"{\\rtf \\super 22,41\\nosupersub{}}","plainCitation":"22,41"},"citationItems":[{"id":250,"uris":["http://zotero.org/users/1321783/items/ETF2UWTJ"],"uri":["http://zotero.org/users/1321783/items/ETF2UWTJ"],"itemData":{"id":250,"type":"article-journal","title":"An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7814F6" w:rsidRPr="00FA3849">
        <w:rPr>
          <w:rFonts w:ascii="Times New Roman" w:hAnsi="Times New Roman" w:cs="Times New Roman"/>
          <w:sz w:val="24"/>
          <w:szCs w:val="24"/>
          <w:vertAlign w:val="superscript"/>
        </w:rPr>
        <w:t>22,41</w:t>
      </w:r>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commentRangeStart w:id="47"/>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t>
      </w:r>
      <w:commentRangeEnd w:id="47"/>
      <w:r w:rsidR="00BD0289">
        <w:rPr>
          <w:rFonts w:ascii="Times New Roman" w:hAnsi="Times New Roman" w:cs="Times New Roman"/>
          <w:sz w:val="24"/>
          <w:szCs w:val="24"/>
        </w:rPr>
        <w:t>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employed in this 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 xml:space="preserve">The deviation from Etest follows a normal distribution, 95% of the values are within </w:t>
      </w:r>
      <w:r w:rsidR="003F3400" w:rsidRPr="006F644E">
        <w:rPr>
          <w:rFonts w:ascii="Times New Roman" w:hAnsi="Times New Roman" w:cs="Times New Roman"/>
          <w:sz w:val="24"/>
          <w:szCs w:val="24"/>
        </w:rPr>
        <w:t xml:space="preserve"> </w:t>
      </w:r>
      <w:r w:rsidR="003F3400">
        <w:rPr>
          <w:rFonts w:ascii="Times New Roman" w:hAnsi="Times New Roman" w:cs="Times New Roman"/>
          <w:sz w:val="24"/>
          <w:szCs w:val="24"/>
        </w:rPr>
        <w:t>± 4</w:t>
      </w:r>
      <w:r w:rsidR="003225FF">
        <w:rPr>
          <w:rFonts w:ascii="Times New Roman" w:hAnsi="Times New Roman" w:cs="Times New Roman"/>
          <w:sz w:val="24"/>
          <w:szCs w:val="24"/>
        </w:rPr>
        <w:t xml:space="preserve"> doubling dilutions, outliers can be attributed to the β-lactams penicillin G (large overestimation in beta lactamase producing strains), cefixime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triphasic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microdilution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6DA503DF"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Despite these drawbacks,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r w:rsidR="00807F60" w:rsidRPr="006F644E">
        <w:rPr>
          <w:rFonts w:ascii="Times New Roman" w:hAnsi="Times New Roman" w:cs="Times New Roman"/>
          <w:sz w:val="24"/>
          <w:szCs w:val="24"/>
        </w:rPr>
        <w:t>resazurin</w:t>
      </w:r>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microdilution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w:t>
      </w:r>
      <w:r w:rsidR="00DD713F" w:rsidRPr="006F644E">
        <w:rPr>
          <w:rFonts w:ascii="Times New Roman" w:hAnsi="Times New Roman" w:cs="Times New Roman"/>
          <w:sz w:val="24"/>
          <w:szCs w:val="24"/>
        </w:rPr>
        <w:lastRenderedPageBreak/>
        <w:t>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While pH stripes are excellent for distinguishing acid from basic chemicals, complex questions such as titration curves of a weak with a strong acid need more quantitative approaches. </w:t>
      </w:r>
      <w:r w:rsidR="00806C67">
        <w:rPr>
          <w:rFonts w:ascii="Times New Roman" w:hAnsi="Times New Roman" w:cs="Times New Roman"/>
          <w:sz w:val="24"/>
          <w:szCs w:val="24"/>
        </w:rPr>
        <w:t>The β-lactams c</w:t>
      </w:r>
      <w:r w:rsidR="00310B24" w:rsidRPr="006F644E">
        <w:rPr>
          <w:rFonts w:ascii="Times New Roman" w:hAnsi="Times New Roman" w:cs="Times New Roman"/>
          <w:sz w:val="24"/>
          <w:szCs w:val="24"/>
        </w:rPr>
        <w:t xml:space="preserve">efixime, ceftriaxone and penicillin G had significantly </w:t>
      </w:r>
      <w:r w:rsidR="00806C67">
        <w:rPr>
          <w:rFonts w:ascii="Times New Roman" w:hAnsi="Times New Roman" w:cs="Times New Roman"/>
          <w:sz w:val="24"/>
          <w:szCs w:val="24"/>
        </w:rPr>
        <w:t>lower</w:t>
      </w:r>
      <w:r w:rsidR="00806C67" w:rsidRPr="006F644E">
        <w:rPr>
          <w:rFonts w:ascii="Times New Roman" w:hAnsi="Times New Roman" w:cs="Times New Roman"/>
          <w:sz w:val="24"/>
          <w:szCs w:val="24"/>
        </w:rPr>
        <w:t xml:space="preserve"> </w:t>
      </w:r>
      <w:r w:rsidR="00806C67">
        <w:rPr>
          <w:rFonts w:ascii="Times New Roman" w:hAnsi="Times New Roman" w:cs="Times New Roman"/>
          <w:sz w:val="24"/>
          <w:szCs w:val="24"/>
        </w:rPr>
        <w:t>hill coefficients</w:t>
      </w:r>
      <w:r w:rsidR="00310B24" w:rsidRPr="006F644E">
        <w:rPr>
          <w:rFonts w:ascii="Times New Roman" w:hAnsi="Times New Roman" w:cs="Times New Roman"/>
          <w:sz w:val="24"/>
          <w:szCs w:val="24"/>
        </w:rPr>
        <w:t xml:space="preserve"> than </w:t>
      </w:r>
      <w:commentRangeStart w:id="48"/>
      <w:r w:rsidR="00310B24" w:rsidRPr="006F644E">
        <w:rPr>
          <w:rFonts w:ascii="Times New Roman" w:hAnsi="Times New Roman" w:cs="Times New Roman"/>
          <w:sz w:val="24"/>
          <w:szCs w:val="24"/>
        </w:rPr>
        <w:t>the other antimicrobials</w:t>
      </w:r>
      <w:commentRangeEnd w:id="48"/>
      <w:r w:rsidR="00E33509">
        <w:rPr>
          <w:rStyle w:val="CommentReference"/>
        </w:rPr>
        <w:commentReference w:id="48"/>
      </w:r>
      <w:r w:rsidR="00806C67">
        <w:rPr>
          <w:rFonts w:ascii="Times New Roman" w:hAnsi="Times New Roman" w:cs="Times New Roman"/>
          <w:sz w:val="24"/>
          <w:szCs w:val="24"/>
        </w:rPr>
        <w:t xml:space="preserve"> for some strains</w:t>
      </w:r>
      <w:commentRangeStart w:id="49"/>
      <w:r w:rsidR="00310B24" w:rsidRPr="006F644E">
        <w:rPr>
          <w:rFonts w:ascii="Times New Roman" w:hAnsi="Times New Roman" w:cs="Times New Roman"/>
          <w:sz w:val="24"/>
          <w:szCs w:val="24"/>
        </w:rPr>
        <w:t>.</w:t>
      </w:r>
      <w:r w:rsidR="00806C67">
        <w:rPr>
          <w:rFonts w:ascii="Times New Roman" w:hAnsi="Times New Roman" w:cs="Times New Roman"/>
          <w:sz w:val="24"/>
          <w:szCs w:val="24"/>
        </w:rPr>
        <w:t xml:space="preserve"> The macrolide azithromycin </w:t>
      </w:r>
      <w:r w:rsidR="006825AF">
        <w:rPr>
          <w:rFonts w:ascii="Times New Roman" w:hAnsi="Times New Roman" w:cs="Times New Roman"/>
          <w:sz w:val="24"/>
          <w:szCs w:val="24"/>
        </w:rPr>
        <w:t>showed similarity with tetracycline, both antimicrobials target protein translation.</w:t>
      </w:r>
      <w:r w:rsidR="00806C67">
        <w:rPr>
          <w:rFonts w:ascii="Times New Roman" w:hAnsi="Times New Roman" w:cs="Times New Roman"/>
          <w:sz w:val="24"/>
          <w:szCs w:val="24"/>
        </w:rPr>
        <w:t xml:space="preserve">  The hill coefficient c</w:t>
      </w:r>
      <w:r w:rsidR="006825AF">
        <w:rPr>
          <w:rFonts w:ascii="Times New Roman" w:hAnsi="Times New Roman" w:cs="Times New Roman"/>
          <w:sz w:val="24"/>
          <w:szCs w:val="24"/>
        </w:rPr>
        <w:t xml:space="preserve">ould be potentially useful for research questions beyond MIC such as combination therapy and pharmacodynamic modelling. </w:t>
      </w:r>
      <w:commentRangeEnd w:id="49"/>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commentRangeStart w:id="50"/>
      <w:r w:rsidRPr="006F644E">
        <w:rPr>
          <w:rFonts w:ascii="Times New Roman" w:hAnsi="Times New Roman" w:cs="Times New Roman"/>
          <w:b/>
          <w:sz w:val="24"/>
          <w:szCs w:val="24"/>
          <w:lang w:val="de-CH"/>
        </w:rPr>
        <w:t>References</w:t>
      </w:r>
      <w:commentRangeEnd w:id="50"/>
      <w:r w:rsidR="003E0CDD">
        <w:rPr>
          <w:rStyle w:val="CommentReference"/>
        </w:rPr>
        <w:commentReference w:id="50"/>
      </w:r>
    </w:p>
    <w:p w14:paraId="0AC174C1" w14:textId="6E9265E3" w:rsidR="00FA3849" w:rsidRDefault="000B46D8" w:rsidP="003F390D">
      <w:pPr>
        <w:pStyle w:val="Bibliography"/>
        <w:rPr>
          <w:rFonts w:ascii="Times New Roman" w:hAnsi="Times New Roman" w:cs="Times New Roman"/>
          <w:sz w:val="24"/>
          <w:szCs w:val="24"/>
        </w:rPr>
      </w:pPr>
      <w:r w:rsidRPr="006F644E">
        <w:fldChar w:fldCharType="begin"/>
      </w:r>
      <w:r w:rsidR="00AE6796">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w:instrText>
      </w:r>
      <w:r w:rsidR="00AE6796" w:rsidRPr="003F390D">
        <w:instrText xml:space="preserve">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r w:rsidRPr="006F644E">
        <w:fldChar w:fldCharType="separate"/>
      </w:r>
      <w:r w:rsidR="00FA3849">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p>
    <w:p w14:paraId="3AA8CF6E"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p>
    <w:p w14:paraId="792A7517"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p>
    <w:p w14:paraId="6CDAF428"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p>
    <w:p w14:paraId="26D585AA"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p>
    <w:p w14:paraId="68758A38"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p>
    <w:p w14:paraId="004480C8"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p>
    <w:p w14:paraId="5F0D247D" w14:textId="77777777" w:rsidR="00FA3849" w:rsidRPr="003F390D" w:rsidRDefault="00FA3849" w:rsidP="003F390D">
      <w:pPr>
        <w:pStyle w:val="Bibliography"/>
        <w:rPr>
          <w:rFonts w:ascii="Times New Roman" w:hAnsi="Times New Roman" w:cs="Times New Roman"/>
          <w:sz w:val="24"/>
          <w:szCs w:val="24"/>
          <w:lang w:val="fr-CH"/>
        </w:rPr>
      </w:pPr>
      <w:r>
        <w:rPr>
          <w:rFonts w:ascii="Times New Roman" w:hAnsi="Times New Roman" w:cs="Times New Roman"/>
          <w:sz w:val="24"/>
          <w:szCs w:val="24"/>
        </w:rPr>
        <w:t xml:space="preserve">8. Liao C-H, Lai C-C, Hsu M-S et al. Antimicrobial susceptibility of Neisseria gonorrhoeae isolates determined by the agar dilution, disk diffusion and Etest methods: comparison of results using GC agar and chocolate agar. </w:t>
      </w:r>
      <w:r w:rsidRPr="003F390D">
        <w:rPr>
          <w:rFonts w:ascii="Times New Roman" w:hAnsi="Times New Roman" w:cs="Times New Roman"/>
          <w:sz w:val="24"/>
          <w:szCs w:val="24"/>
          <w:lang w:val="fr-CH"/>
        </w:rPr>
        <w:t>Int J Antimicrob Agents 2010; 35: 457–60.</w:t>
      </w:r>
    </w:p>
    <w:p w14:paraId="163DB338"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fr-CH"/>
        </w:rPr>
        <w:t xml:space="preserve">9. Ison CA, Martin IMC, Lowndes CM et al. </w:t>
      </w:r>
      <w:r>
        <w:rPr>
          <w:rFonts w:ascii="Times New Roman" w:hAnsi="Times New Roman" w:cs="Times New Roman"/>
          <w:sz w:val="24"/>
          <w:szCs w:val="24"/>
        </w:rPr>
        <w:t>Comparability of laboratory diagnosis and antimicrobial susceptibility testing of Neisseria gonorrhoeae from reference laboratories in Western Europe. J Antimicrob Chemother 2006; 58: 580–6.</w:t>
      </w:r>
    </w:p>
    <w:p w14:paraId="58112B1B" w14:textId="77777777" w:rsidR="00FA3849" w:rsidRPr="003F390D" w:rsidRDefault="00FA3849" w:rsidP="003F390D">
      <w:pPr>
        <w:pStyle w:val="Bibliography"/>
        <w:rPr>
          <w:rFonts w:ascii="Times New Roman" w:hAnsi="Times New Roman" w:cs="Times New Roman"/>
          <w:sz w:val="24"/>
          <w:szCs w:val="24"/>
          <w:lang w:val="fr-CH"/>
        </w:rPr>
      </w:pPr>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3F390D">
        <w:rPr>
          <w:rFonts w:ascii="Times New Roman" w:hAnsi="Times New Roman" w:cs="Times New Roman"/>
          <w:i/>
          <w:iCs/>
          <w:sz w:val="24"/>
          <w:szCs w:val="24"/>
          <w:lang w:val="fr-CH"/>
        </w:rPr>
        <w:t>J Clin Microbiol</w:t>
      </w:r>
      <w:r w:rsidRPr="003F390D">
        <w:rPr>
          <w:rFonts w:ascii="Times New Roman" w:hAnsi="Times New Roman" w:cs="Times New Roman"/>
          <w:sz w:val="24"/>
          <w:szCs w:val="24"/>
          <w:lang w:val="fr-CH"/>
        </w:rPr>
        <w:t xml:space="preserve"> 1992; </w:t>
      </w:r>
      <w:r w:rsidRPr="003F390D">
        <w:rPr>
          <w:rFonts w:ascii="Times New Roman" w:hAnsi="Times New Roman" w:cs="Times New Roman"/>
          <w:b/>
          <w:bCs/>
          <w:sz w:val="24"/>
          <w:szCs w:val="24"/>
          <w:lang w:val="fr-CH"/>
        </w:rPr>
        <w:t>30</w:t>
      </w:r>
      <w:r w:rsidRPr="003F390D">
        <w:rPr>
          <w:rFonts w:ascii="Times New Roman" w:hAnsi="Times New Roman" w:cs="Times New Roman"/>
          <w:sz w:val="24"/>
          <w:szCs w:val="24"/>
          <w:lang w:val="fr-CH"/>
        </w:rPr>
        <w:t>: 1568–71.</w:t>
      </w:r>
    </w:p>
    <w:p w14:paraId="25AF9AC1"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fr-CH"/>
        </w:rPr>
        <w:t xml:space="preserve">11. Godsey JH, Bascomb S, Bonnette T, </w:t>
      </w:r>
      <w:r w:rsidRPr="003F390D">
        <w:rPr>
          <w:rFonts w:ascii="Times New Roman" w:hAnsi="Times New Roman" w:cs="Times New Roman"/>
          <w:i/>
          <w:iCs/>
          <w:sz w:val="24"/>
          <w:szCs w:val="24"/>
          <w:lang w:val="fr-CH"/>
        </w:rPr>
        <w:t>et al.</w:t>
      </w:r>
      <w:r w:rsidRPr="003F390D">
        <w:rPr>
          <w:rFonts w:ascii="Times New Roman" w:hAnsi="Times New Roman" w:cs="Times New Roman"/>
          <w:sz w:val="24"/>
          <w:szCs w:val="24"/>
          <w:lang w:val="fr-CH"/>
        </w:rPr>
        <w:t xml:space="preserve"> </w:t>
      </w:r>
      <w:r>
        <w:rPr>
          <w:rFonts w:ascii="Times New Roman" w:hAnsi="Times New Roman" w:cs="Times New Roman"/>
          <w:sz w:val="24"/>
          <w:szCs w:val="24"/>
        </w:rPr>
        <w:t xml:space="preserve">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p>
    <w:p w14:paraId="5CD09FD3"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de-CH"/>
        </w:rPr>
        <w:t xml:space="preserve">10. Reller LB, Weinstein M, Jorgensen JH et al. </w:t>
      </w:r>
      <w:r>
        <w:rPr>
          <w:rFonts w:ascii="Times New Roman" w:hAnsi="Times New Roman" w:cs="Times New Roman"/>
          <w:sz w:val="24"/>
          <w:szCs w:val="24"/>
        </w:rPr>
        <w:t>Antimicrobial susceptibility testing: a review of general principles and contemporary practices. Clin Infect Dis 2009; 49: 1749–55.</w:t>
      </w:r>
    </w:p>
    <w:p w14:paraId="4A9046F4" w14:textId="77777777" w:rsidR="00FA3849" w:rsidRPr="003F390D" w:rsidRDefault="00FA3849" w:rsidP="003F390D">
      <w:pPr>
        <w:pStyle w:val="Bibliography"/>
        <w:rPr>
          <w:rFonts w:ascii="Times New Roman" w:hAnsi="Times New Roman" w:cs="Times New Roman"/>
          <w:sz w:val="24"/>
          <w:szCs w:val="24"/>
          <w:lang w:val="fr-CH"/>
        </w:rPr>
      </w:pPr>
      <w:r>
        <w:rPr>
          <w:rFonts w:ascii="Times New Roman" w:hAnsi="Times New Roman" w:cs="Times New Roman"/>
          <w:sz w:val="24"/>
          <w:szCs w:val="24"/>
        </w:rPr>
        <w:t xml:space="preserve">11. Wiegand I, Hilpert K, Hancock REW. Agar and broth dilution methods to determine the minimal inhibitory concentration (MIC) of antimicrobial substances. </w:t>
      </w:r>
      <w:r w:rsidRPr="003F390D">
        <w:rPr>
          <w:rFonts w:ascii="Times New Roman" w:hAnsi="Times New Roman" w:cs="Times New Roman"/>
          <w:sz w:val="24"/>
          <w:szCs w:val="24"/>
          <w:lang w:val="fr-CH"/>
        </w:rPr>
        <w:t>Nat Protoc 2008; 3: 163–75.</w:t>
      </w:r>
    </w:p>
    <w:p w14:paraId="1BFEEEA9"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fr-CH"/>
        </w:rPr>
        <w:t xml:space="preserve">12. Takei M, Yamaguchi Y, Fukuda H et al. </w:t>
      </w:r>
      <w:r>
        <w:rPr>
          <w:rFonts w:ascii="Times New Roman" w:hAnsi="Times New Roman" w:cs="Times New Roman"/>
          <w:sz w:val="24"/>
          <w:szCs w:val="24"/>
        </w:rPr>
        <w:t>Cultivation of Neisseria gonorrhoeae in liquid media and determination of its in vitro susceptibilities to quinolones. J Clin Microbiol 2005; 43: 4321–7.</w:t>
      </w:r>
    </w:p>
    <w:p w14:paraId="1E169214"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lastRenderedPageBreak/>
        <w:t>13. Geers TA, Donabedian AM. Comparison of broth microdilution and agar dilution for susceptibility testing of Neisseria gonorrhoeae. Antimicrob Agents Chemother 1989; 33: 233–4.</w:t>
      </w:r>
    </w:p>
    <w:p w14:paraId="62EEC415"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p>
    <w:p w14:paraId="7CE54A05"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15. Dillard JP, Seifert HS. A peptidoglycan hydrolase similar to bacteriophage endolysins acts as an autolysin in Neisseria gonorrhoeae. Mol Microbiol 1997; 25: 893–901.</w:t>
      </w:r>
    </w:p>
    <w:p w14:paraId="03558D58"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16. Elmros T, Burman LG, Bloom GD. Autolysis of Neisseria gonorrhoeae. J Bacteriol 1976; 126: 969–76.</w:t>
      </w:r>
    </w:p>
    <w:p w14:paraId="041C0F43"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17. Chan YA, Hackett KT, Dillard JP. The lytic transglycosylases of Neisseria gonorrhoeae. Microb Drug Resist 2012; 18: 271–9.</w:t>
      </w:r>
    </w:p>
    <w:p w14:paraId="438229D9"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p>
    <w:p w14:paraId="738C3F9F"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p>
    <w:p w14:paraId="6671B623"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p>
    <w:p w14:paraId="336554D3"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p>
    <w:p w14:paraId="51740302"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21. Slob W. Benchmark dose and the three Rs. Part I. Getting more information from the same number of animals. Crit Rev Toxicol 2014; 44: 557–67.</w:t>
      </w:r>
    </w:p>
    <w:p w14:paraId="6AA45431"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22. Slob W. Benchmark dose and the three Rs. Part II. Consequences for study design and animal use. Crit Rev Toxicol 2014; 44: 568–80.</w:t>
      </w:r>
    </w:p>
    <w:p w14:paraId="3D3ECE4B"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23. Davis JA, Gift JS, Zhao QJ. Introduction to benchmark dose methods and U.S. EPA’s benchmark dose software (BMDS) version 2.1.1. Toxicol Appl Pharmacol 2011; 254: 181–91.</w:t>
      </w:r>
    </w:p>
    <w:p w14:paraId="2D7CDBB4"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p>
    <w:p w14:paraId="2A0554AB"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p>
    <w:p w14:paraId="298DFA84"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p>
    <w:p w14:paraId="46D05DFD" w14:textId="77777777" w:rsidR="00FA3849" w:rsidRPr="003F390D" w:rsidRDefault="00FA3849" w:rsidP="003F390D">
      <w:pPr>
        <w:pStyle w:val="Bibliography"/>
        <w:rPr>
          <w:rFonts w:ascii="Times New Roman" w:hAnsi="Times New Roman" w:cs="Times New Roman"/>
          <w:sz w:val="24"/>
          <w:szCs w:val="24"/>
          <w:lang w:val="fr-CH"/>
        </w:rPr>
      </w:pPr>
      <w:r>
        <w:rPr>
          <w:rFonts w:ascii="Times New Roman" w:hAnsi="Times New Roman" w:cs="Times New Roman"/>
          <w:sz w:val="24"/>
          <w:szCs w:val="24"/>
        </w:rPr>
        <w:lastRenderedPageBreak/>
        <w:t xml:space="preserve">27. Khalifa RA, Nasser MS, Gomaa AA et al. Resazurin microtiter assay plate method for detection of susceptibility of multidrug resistant Mycobacterium tuberculosis to second-line anti-tuberculous drugs. </w:t>
      </w:r>
      <w:r w:rsidRPr="003F390D">
        <w:rPr>
          <w:rFonts w:ascii="Times New Roman" w:hAnsi="Times New Roman" w:cs="Times New Roman"/>
          <w:sz w:val="24"/>
          <w:szCs w:val="24"/>
          <w:lang w:val="fr-CH"/>
        </w:rPr>
        <w:t>Egypt J Chest Dis Tuberc 2013; 62: 241–7.</w:t>
      </w:r>
    </w:p>
    <w:p w14:paraId="42B28A0D"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fr-CH"/>
        </w:rPr>
        <w:t xml:space="preserve">28. Palomino J-C, Martin A, Camacho M et al. </w:t>
      </w:r>
      <w:r>
        <w:rPr>
          <w:rFonts w:ascii="Times New Roman" w:hAnsi="Times New Roman" w:cs="Times New Roman"/>
          <w:sz w:val="24"/>
          <w:szCs w:val="24"/>
        </w:rPr>
        <w:t>Resazurin microtiter assay plate: simple and inexpensive method for detection of drug resistance in Mycobacterium tuberculosis. Antimicrob Agents Chemother 2002; 46: 2720–2.</w:t>
      </w:r>
    </w:p>
    <w:p w14:paraId="5666F814" w14:textId="77777777" w:rsidR="00FA3849" w:rsidRPr="003F390D" w:rsidRDefault="00FA3849" w:rsidP="003F390D">
      <w:pPr>
        <w:pStyle w:val="Bibliography"/>
        <w:rPr>
          <w:rFonts w:ascii="Times New Roman" w:hAnsi="Times New Roman" w:cs="Times New Roman"/>
          <w:sz w:val="24"/>
          <w:szCs w:val="24"/>
          <w:lang w:val="fr-CH"/>
        </w:rPr>
      </w:pPr>
      <w:r>
        <w:rPr>
          <w:rFonts w:ascii="Times New Roman" w:hAnsi="Times New Roman" w:cs="Times New Roman"/>
          <w:sz w:val="24"/>
          <w:szCs w:val="24"/>
        </w:rPr>
        <w:t xml:space="preserve">26. Schmitt DM, Connolly KL, Jerse AE et al. Antibacterial activity of resazurin-based compounds against Neisseria gonorrhoeae in vitro and in vivo. </w:t>
      </w:r>
      <w:r w:rsidRPr="003F390D">
        <w:rPr>
          <w:rFonts w:ascii="Times New Roman" w:hAnsi="Times New Roman" w:cs="Times New Roman"/>
          <w:sz w:val="24"/>
          <w:szCs w:val="24"/>
          <w:lang w:val="fr-CH"/>
        </w:rPr>
        <w:t>Int J Antimicrob Agents 2016; 48: 367–72. </w:t>
      </w:r>
    </w:p>
    <w:p w14:paraId="4747EB8F" w14:textId="77777777" w:rsidR="00FA3849" w:rsidRDefault="00FA3849" w:rsidP="003F390D">
      <w:pPr>
        <w:pStyle w:val="Bibliography"/>
        <w:rPr>
          <w:rFonts w:ascii="Times New Roman" w:hAnsi="Times New Roman" w:cs="Times New Roman"/>
          <w:sz w:val="24"/>
          <w:szCs w:val="24"/>
        </w:rPr>
      </w:pPr>
      <w:r w:rsidRPr="003F390D">
        <w:rPr>
          <w:rFonts w:ascii="Times New Roman" w:hAnsi="Times New Roman" w:cs="Times New Roman"/>
          <w:sz w:val="24"/>
          <w:szCs w:val="24"/>
          <w:lang w:val="fr-CH"/>
        </w:rPr>
        <w:t xml:space="preserve">33. Unemo M, Golparian D, Sánchez-Busó L, </w:t>
      </w:r>
      <w:r w:rsidRPr="003F390D">
        <w:rPr>
          <w:rFonts w:ascii="Times New Roman" w:hAnsi="Times New Roman" w:cs="Times New Roman"/>
          <w:i/>
          <w:iCs/>
          <w:sz w:val="24"/>
          <w:szCs w:val="24"/>
          <w:lang w:val="fr-CH"/>
        </w:rPr>
        <w:t>et al.</w:t>
      </w:r>
      <w:r w:rsidRPr="003F390D">
        <w:rPr>
          <w:rFonts w:ascii="Times New Roman" w:hAnsi="Times New Roman" w:cs="Times New Roman"/>
          <w:sz w:val="24"/>
          <w:szCs w:val="24"/>
          <w:lang w:val="fr-CH"/>
        </w:rPr>
        <w:t xml:space="preserve"> </w:t>
      </w:r>
      <w:r>
        <w:rPr>
          <w:rFonts w:ascii="Times New Roman" w:hAnsi="Times New Roman" w:cs="Times New Roman"/>
          <w:sz w:val="24"/>
          <w:szCs w:val="24"/>
        </w:rPr>
        <w:t xml:space="preserve">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p>
    <w:p w14:paraId="2D24B40D"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p>
    <w:p w14:paraId="741C2E29"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35. Schultheiss, O.C., Stanton, S.J. (2009). Assessment of salivary hormones. In: Harmon-Jones, E., Beer, J.S., eds. Methods in Social Neuroscience. New York: Guilford Press.</w:t>
      </w:r>
    </w:p>
    <w:p w14:paraId="7823DA1F"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36. Anon. Bioassay Analysis Using R | Ritz | Journal of Statistical Software. Available at: https://www.jstatsoft.org/article/view/v012i05. Accessed March 16, 2016.</w:t>
      </w:r>
    </w:p>
    <w:p w14:paraId="1273C197"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37. EUCAST. The European Committee on Antimicrobial Susceptibility Testing. Breakpoint tables for interpretation of MICs and zone diameters. 2016.</w:t>
      </w:r>
    </w:p>
    <w:p w14:paraId="7DD667BD"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38. CLSI, Wayne, PA, USA. Clinical and Laboratory Standards Institute. Development of In Vitro Susceptibility Testing Criteria and Quality Control Parameters, 2nd edn. Approved Guideline M23-A2. 2001. Available at: http://shop.clsi.org/site/Sample_pdf/M23A3_sample.pdf. Accessed December 7, 2016.</w:t>
      </w:r>
    </w:p>
    <w:p w14:paraId="2556AC1B"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39.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p>
    <w:p w14:paraId="091557C3"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40. Kocaoglu O, Tsui H-CT, Winkler ME, Carlson EE. Profiling of β-Lactam Selectivity for Penicillin-Binding Proteins in Streptococcus pneumoniae D39.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2015; </w:t>
      </w:r>
      <w:r>
        <w:rPr>
          <w:rFonts w:ascii="Times New Roman" w:hAnsi="Times New Roman" w:cs="Times New Roman"/>
          <w:b/>
          <w:bCs/>
          <w:sz w:val="24"/>
          <w:szCs w:val="24"/>
        </w:rPr>
        <w:t>59</w:t>
      </w:r>
      <w:r>
        <w:rPr>
          <w:rFonts w:ascii="Times New Roman" w:hAnsi="Times New Roman" w:cs="Times New Roman"/>
          <w:sz w:val="24"/>
          <w:szCs w:val="24"/>
        </w:rPr>
        <w:t>: 3548–55.</w:t>
      </w:r>
    </w:p>
    <w:p w14:paraId="12D4800D"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41.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p>
    <w:p w14:paraId="7D412CA4"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42.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p>
    <w:p w14:paraId="485A7914"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lastRenderedPageBreak/>
        <w:t xml:space="preserve">43.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p>
    <w:p w14:paraId="51E3C483"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44.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p>
    <w:p w14:paraId="29F6C409" w14:textId="77777777" w:rsidR="00FA3849" w:rsidRDefault="00FA3849" w:rsidP="003F390D">
      <w:pPr>
        <w:pStyle w:val="Bibliography"/>
        <w:rPr>
          <w:rFonts w:ascii="Times New Roman" w:hAnsi="Times New Roman" w:cs="Times New Roman"/>
          <w:sz w:val="24"/>
          <w:szCs w:val="24"/>
        </w:rPr>
      </w:pPr>
      <w:r>
        <w:rPr>
          <w:rFonts w:ascii="Times New Roman" w:hAnsi="Times New Roman" w:cs="Times New Roman"/>
          <w:sz w:val="24"/>
          <w:szCs w:val="24"/>
        </w:rPr>
        <w:t xml:space="preserve">45.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p>
    <w:p w14:paraId="0C60E4DC" w14:textId="4AE8191A" w:rsidR="009A4AFC" w:rsidRDefault="000B46D8" w:rsidP="003F390D">
      <w:pPr>
        <w:keepNext/>
        <w:spacing w:after="0" w:line="480" w:lineRule="auto"/>
        <w:jc w:val="center"/>
        <w:rPr>
          <w:rFonts w:ascii="Times New Roman" w:hAnsi="Times New Roman" w:cs="Times New Roman"/>
          <w:sz w:val="24"/>
          <w:szCs w:val="24"/>
        </w:rPr>
      </w:pPr>
      <w:r w:rsidRPr="006F644E">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3F390D">
        <w:rPr>
          <w:rFonts w:ascii="Times New Roman" w:hAnsi="Times New Roman" w:cs="Times New Roman"/>
          <w:i w:val="0"/>
          <w:color w:val="000000" w:themeColor="text1"/>
          <w:sz w:val="24"/>
          <w:szCs w:val="24"/>
        </w:rPr>
        <w:t>EC</w:t>
      </w:r>
      <w:r w:rsidR="008327BF" w:rsidRPr="003F390D">
        <w:rPr>
          <w:rFonts w:ascii="Times New Roman" w:hAnsi="Times New Roman" w:cs="Times New Roman"/>
          <w:i w:val="0"/>
          <w:color w:val="000000" w:themeColor="text1"/>
          <w:sz w:val="24"/>
          <w:szCs w:val="24"/>
          <w:vertAlign w:val="subscript"/>
        </w:rPr>
        <w:t>50</w:t>
      </w:r>
      <w:r w:rsidR="008327BF">
        <w:rPr>
          <w:rFonts w:ascii="Times New Roman" w:hAnsi="Times New Roman" w:cs="Times New Roman"/>
          <w:i w:val="0"/>
          <w:color w:val="auto"/>
          <w:sz w:val="24"/>
          <w:szCs w:val="24"/>
        </w:rPr>
        <w:t>) towards higher concentrations can be observed for all antimicrobials.</w:t>
      </w:r>
    </w:p>
    <w:p w14:paraId="7091F107" w14:textId="706953A7" w:rsidR="00BE76BE" w:rsidRDefault="00BA1CF7"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p>
    <w:p w14:paraId="457C4591" w14:textId="5405E52F"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r w:rsidRPr="003F390D">
        <w:rPr>
          <w:rFonts w:ascii="Times New Roman" w:hAnsi="Times New Roman" w:cs="Times New Roman"/>
          <w:b/>
          <w:i w:val="0"/>
          <w:color w:val="auto"/>
          <w:sz w:val="24"/>
          <w:szCs w:val="24"/>
        </w:rPr>
        <w:t>Etest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51"/>
      <w:r w:rsidRPr="003F390D">
        <w:rPr>
          <w:rFonts w:ascii="Times New Roman" w:hAnsi="Times New Roman" w:cs="Times New Roman"/>
          <w:i w:val="0"/>
          <w:color w:val="auto"/>
          <w:sz w:val="24"/>
          <w:szCs w:val="24"/>
        </w:rPr>
        <w:t xml:space="preserve">(A) </w:t>
      </w:r>
      <w:commentRangeEnd w:id="51"/>
      <w:r w:rsidR="00664076">
        <w:rPr>
          <w:rStyle w:val="CommentReference"/>
          <w:i w:val="0"/>
          <w:iCs w:val="0"/>
          <w:color w:val="auto"/>
        </w:rPr>
        <w:commentReference w:id="51"/>
      </w:r>
      <w:r w:rsidRPr="003F390D">
        <w:rPr>
          <w:rFonts w:ascii="Times New Roman" w:hAnsi="Times New Roman" w:cs="Times New Roman"/>
          <w:i w:val="0"/>
          <w:color w:val="auto"/>
          <w:sz w:val="24"/>
          <w:szCs w:val="24"/>
        </w:rPr>
        <w:t xml:space="preserve">The correlation of Etest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w:t>
      </w:r>
      <w:commentRangeStart w:id="52"/>
      <w:r w:rsidRPr="003F390D">
        <w:rPr>
          <w:rFonts w:ascii="Times New Roman" w:hAnsi="Times New Roman" w:cs="Times New Roman"/>
          <w:i w:val="0"/>
          <w:color w:val="auto"/>
          <w:sz w:val="24"/>
          <w:szCs w:val="24"/>
        </w:rPr>
        <w:t xml:space="preserve">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53"/>
      <w:r w:rsidRPr="003F390D">
        <w:rPr>
          <w:rFonts w:ascii="Times New Roman" w:hAnsi="Times New Roman" w:cs="Times New Roman"/>
          <w:i w:val="0"/>
          <w:color w:val="auto"/>
          <w:sz w:val="24"/>
          <w:szCs w:val="24"/>
        </w:rPr>
        <w:t>log-log transformed values</w:t>
      </w:r>
      <w:commentRangeEnd w:id="53"/>
      <w:r w:rsidR="005134EB">
        <w:rPr>
          <w:rStyle w:val="CommentReference"/>
          <w:i w:val="0"/>
          <w:iCs w:val="0"/>
          <w:color w:val="auto"/>
        </w:rPr>
        <w:commentReference w:id="53"/>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commentRangeEnd w:id="52"/>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distribution </w:t>
      </w:r>
      <w:r w:rsidR="00BF3748">
        <w:rPr>
          <w:rFonts w:ascii="Times New Roman" w:hAnsi="Times New Roman" w:cs="Times New Roman"/>
          <w:i w:val="0"/>
          <w:color w:val="auto"/>
          <w:sz w:val="24"/>
          <w:szCs w:val="24"/>
        </w:rPr>
        <w:t xml:space="preserve">of the </w:t>
      </w:r>
      <w:r w:rsidRPr="003F390D">
        <w:rPr>
          <w:rFonts w:ascii="Times New Roman" w:hAnsi="Times New Roman" w:cs="Times New Roman"/>
          <w:i w:val="0"/>
          <w:color w:val="auto"/>
          <w:sz w:val="24"/>
          <w:szCs w:val="24"/>
        </w:rPr>
        <w:t xml:space="preserve">values </w:t>
      </w:r>
      <w:r w:rsidR="00C30255">
        <w:rPr>
          <w:rFonts w:ascii="Times New Roman" w:hAnsi="Times New Roman" w:cs="Times New Roman"/>
          <w:i w:val="0"/>
          <w:color w:val="auto"/>
          <w:sz w:val="24"/>
          <w:szCs w:val="24"/>
        </w:rPr>
        <w:t xml:space="preserve">for these 84 strains </w:t>
      </w:r>
      <w:r w:rsidRPr="003F390D">
        <w:rPr>
          <w:rFonts w:ascii="Times New Roman" w:hAnsi="Times New Roman" w:cs="Times New Roman"/>
          <w:i w:val="0"/>
          <w:color w:val="auto"/>
          <w:sz w:val="24"/>
          <w:szCs w:val="24"/>
        </w:rPr>
        <w:t xml:space="preserve">is drawn in blue (median -1.8). The kernel distribution of the MICs predicted with the slope and intercept of the </w:t>
      </w:r>
      <w:r w:rsidR="00C30255">
        <w:rPr>
          <w:rFonts w:ascii="Times New Roman" w:hAnsi="Times New Roman" w:cs="Times New Roman"/>
          <w:i w:val="0"/>
          <w:color w:val="auto"/>
          <w:sz w:val="24"/>
          <w:szCs w:val="24"/>
        </w:rPr>
        <w:t>84 strains</w:t>
      </w:r>
      <w:r w:rsidRPr="003F390D">
        <w:rPr>
          <w:rFonts w:ascii="Times New Roman" w:hAnsi="Times New Roman" w:cs="Times New Roman"/>
          <w:i w:val="0"/>
          <w:color w:val="auto"/>
          <w:sz w:val="24"/>
          <w:szCs w:val="24"/>
        </w:rPr>
        <w:t xml:space="preserve"> is highlighted in purple (median 0.11). (C) Deviations </w:t>
      </w:r>
      <w:commentRangeStart w:id="54"/>
      <w:r w:rsidRPr="003F390D">
        <w:rPr>
          <w:rFonts w:ascii="Times New Roman" w:hAnsi="Times New Roman" w:cs="Times New Roman"/>
          <w:i w:val="0"/>
          <w:color w:val="auto"/>
          <w:sz w:val="24"/>
          <w:szCs w:val="24"/>
        </w:rPr>
        <w:t>of predicted MICs (</w:t>
      </w:r>
      <w:r w:rsidR="00C30255">
        <w:rPr>
          <w:rFonts w:ascii="Times New Roman" w:hAnsi="Times New Roman" w:cs="Times New Roman"/>
          <w:i w:val="0"/>
          <w:color w:val="auto"/>
          <w:sz w:val="24"/>
          <w:szCs w:val="24"/>
        </w:rPr>
        <w:t>124 clinical strains examined</w:t>
      </w:r>
      <w:r w:rsidRPr="003F390D">
        <w:rPr>
          <w:rFonts w:ascii="Times New Roman" w:hAnsi="Times New Roman" w:cs="Times New Roman"/>
          <w:i w:val="0"/>
          <w:color w:val="auto"/>
          <w:sz w:val="24"/>
          <w:szCs w:val="24"/>
        </w:rPr>
        <w:t xml:space="preserve">) </w:t>
      </w:r>
      <w:commentRangeEnd w:id="54"/>
      <w:r w:rsidR="00C30255">
        <w:rPr>
          <w:rStyle w:val="CommentReference"/>
          <w:i w:val="0"/>
          <w:iCs w:val="0"/>
          <w:color w:val="auto"/>
        </w:rPr>
        <w:commentReference w:id="54"/>
      </w:r>
      <w:r w:rsidRPr="003F390D">
        <w:rPr>
          <w:rFonts w:ascii="Times New Roman" w:hAnsi="Times New Roman" w:cs="Times New Roman"/>
          <w:i w:val="0"/>
          <w:color w:val="auto"/>
          <w:sz w:val="24"/>
          <w:szCs w:val="24"/>
        </w:rPr>
        <w:t xml:space="preserve">from Etest MIC are shown for </w:t>
      </w:r>
      <w:commentRangeStart w:id="55"/>
      <w:r w:rsidR="00664076">
        <w:rPr>
          <w:rFonts w:ascii="Times New Roman" w:hAnsi="Times New Roman" w:cs="Times New Roman"/>
          <w:i w:val="0"/>
          <w:color w:val="auto"/>
          <w:sz w:val="24"/>
          <w:szCs w:val="24"/>
        </w:rPr>
        <w:t>seven</w:t>
      </w:r>
      <w:r w:rsidR="00664076" w:rsidRPr="003F390D">
        <w:rPr>
          <w:rFonts w:ascii="Times New Roman" w:hAnsi="Times New Roman" w:cs="Times New Roman"/>
          <w:i w:val="0"/>
          <w:color w:val="auto"/>
          <w:sz w:val="24"/>
          <w:szCs w:val="24"/>
        </w:rPr>
        <w:t xml:space="preserve"> </w:t>
      </w:r>
      <w:commentRangeEnd w:id="55"/>
      <w:r w:rsidR="00664076">
        <w:rPr>
          <w:rStyle w:val="CommentReference"/>
          <w:i w:val="0"/>
          <w:iCs w:val="0"/>
          <w:color w:val="auto"/>
        </w:rPr>
        <w:commentReference w:id="55"/>
      </w:r>
      <w:r w:rsidRPr="003F390D">
        <w:rPr>
          <w:rFonts w:ascii="Times New Roman" w:hAnsi="Times New Roman" w:cs="Times New Roman"/>
          <w:i w:val="0"/>
          <w:color w:val="auto"/>
          <w:sz w:val="24"/>
          <w:szCs w:val="24"/>
        </w:rPr>
        <w:t xml:space="preserve">antimicrobials. The boxplots show the median and 25%-75% quartiles. The whiskers span the range from the bottom 5% to the highest 95% of the data. The essential agreement (EA) defined as </w:t>
      </w:r>
      <w:r w:rsidR="00C30255">
        <w:rPr>
          <w:rFonts w:ascii="Times New Roman" w:hAnsi="Times New Roman" w:cs="Times New Roman"/>
          <w:i w:val="0"/>
          <w:color w:val="auto"/>
          <w:sz w:val="24"/>
          <w:szCs w:val="24"/>
        </w:rPr>
        <w:t>less than ±1</w:t>
      </w:r>
      <w:r w:rsidRPr="003F390D">
        <w:rPr>
          <w:rFonts w:ascii="Times New Roman" w:hAnsi="Times New Roman" w:cs="Times New Roman"/>
          <w:i w:val="0"/>
          <w:color w:val="auto"/>
          <w:sz w:val="24"/>
          <w:szCs w:val="24"/>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6127F478" w:rsidR="006C3DA7" w:rsidRPr="00213188" w:rsidRDefault="006C3DA7" w:rsidP="006C3DA7">
      <w:pPr>
        <w:pStyle w:val="Caption"/>
        <w:spacing w:line="480" w:lineRule="auto"/>
        <w:jc w:val="both"/>
        <w:rPr>
          <w:rFonts w:ascii="Times New Roman" w:hAnsi="Times New Roman" w:cs="Times New Roman"/>
          <w:i w:val="0"/>
          <w:noProof/>
          <w:color w:val="auto"/>
          <w:sz w:val="24"/>
          <w:szCs w:val="24"/>
        </w:rPr>
      </w:pPr>
      <w:commentRangeStart w:id="56"/>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56"/>
      <w:r>
        <w:rPr>
          <w:rStyle w:val="CommentReference"/>
          <w:i w:val="0"/>
          <w:iCs w:val="0"/>
          <w:color w:val="auto"/>
        </w:rPr>
        <w:commentReference w:id="56"/>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57"/>
      <w:r w:rsidRPr="00213188">
        <w:rPr>
          <w:rFonts w:ascii="Times New Roman" w:hAnsi="Times New Roman" w:cs="Times New Roman"/>
          <w:i w:val="0"/>
          <w:noProof/>
          <w:color w:val="auto"/>
          <w:sz w:val="24"/>
          <w:szCs w:val="24"/>
        </w:rPr>
        <w:t xml:space="preserve">Major errors (S to R) and very major errors (R to S) are shown in red. </w:t>
      </w:r>
      <w:commentRangeEnd w:id="57"/>
      <w:r>
        <w:rPr>
          <w:rStyle w:val="CommentReference"/>
          <w:i w:val="0"/>
          <w:iCs w:val="0"/>
          <w:color w:val="auto"/>
        </w:rPr>
        <w:commentReference w:id="57"/>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p>
    <w:p w14:paraId="270C2326" w14:textId="19938683" w:rsidR="00D60E95" w:rsidRPr="001671A1" w:rsidRDefault="00D60E95" w:rsidP="003F390D">
      <w:pPr>
        <w:rPr>
          <w:rFonts w:ascii="Times New Roman" w:hAnsi="Times New Roman" w:cs="Times New Roman"/>
          <w:sz w:val="24"/>
          <w:szCs w:val="24"/>
        </w:rPr>
      </w:pPr>
    </w:p>
    <w:sectPr w:rsidR="00D60E95" w:rsidRPr="001671A1" w:rsidSect="003F390D">
      <w:pgSz w:w="16838" w:h="11906" w:orient="landscape"/>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CF6B7E" w:rsidRDefault="00CF6B7E">
      <w:pPr>
        <w:pStyle w:val="CommentText"/>
      </w:pPr>
      <w:r>
        <w:rPr>
          <w:rStyle w:val="CommentReference"/>
        </w:rPr>
        <w:annotationRef/>
      </w:r>
      <w:r>
        <w:t xml:space="preserve">I have optimised also the format for JAC. </w:t>
      </w:r>
    </w:p>
  </w:comment>
  <w:comment w:id="1" w:author="Unemo Magnus, USÖ Labmed länsklinik" w:date="2016-11-17T17:01:00Z" w:initials="UMULl">
    <w:p w14:paraId="1D555F2D" w14:textId="4781C1D1" w:rsidR="00CF6B7E" w:rsidRDefault="00CF6B7E" w:rsidP="00887567">
      <w:pPr>
        <w:pStyle w:val="CommentText"/>
      </w:pPr>
      <w:r>
        <w:rPr>
          <w:rStyle w:val="CommentReference"/>
        </w:rPr>
        <w:annotationRef/>
      </w:r>
      <w:r>
        <w:t xml:space="preserve">resorufin? </w:t>
      </w:r>
    </w:p>
  </w:comment>
  <w:comment w:id="2" w:author="sunny" w:date="2016-12-06T12:22:00Z" w:initials="s">
    <w:p w14:paraId="0BEB8043" w14:textId="5162ED38" w:rsidR="00CF6B7E" w:rsidRDefault="00CF6B7E"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CF6B7E" w:rsidRDefault="00CF6B7E">
      <w:pPr>
        <w:pStyle w:val="CommentText"/>
      </w:pPr>
    </w:p>
  </w:comment>
  <w:comment w:id="7" w:author="sunny" w:date="2016-12-16T12:09:00Z" w:initials="s">
    <w:p w14:paraId="5ED20967" w14:textId="30C70465" w:rsidR="00CF6B7E" w:rsidRDefault="00CF6B7E">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8" w:author="valdes" w:date="2016-12-17T21:04:00Z" w:initials="v">
    <w:p w14:paraId="3867831F" w14:textId="761E15F3" w:rsidR="00CF6B7E" w:rsidRDefault="00CF6B7E">
      <w:pPr>
        <w:pStyle w:val="CommentText"/>
      </w:pPr>
      <w:r>
        <w:rPr>
          <w:rStyle w:val="CommentReference"/>
        </w:rPr>
        <w:annotationRef/>
      </w:r>
    </w:p>
  </w:comment>
  <w:comment w:id="9" w:author="valdes" w:date="2016-12-17T21:04:00Z" w:initials="v">
    <w:p w14:paraId="29C2CDC2" w14:textId="3FB6613D" w:rsidR="00CF6B7E" w:rsidRDefault="00CF6B7E">
      <w:pPr>
        <w:pStyle w:val="CommentText"/>
      </w:pPr>
      <w:r>
        <w:rPr>
          <w:rStyle w:val="CommentReference"/>
        </w:rPr>
        <w:annotationRef/>
      </w:r>
      <w:r>
        <w:rPr>
          <w:noProof/>
        </w:rPr>
        <w:t>why not in italics? also it shows up too many times, should drop it in next sentence</w:t>
      </w:r>
    </w:p>
  </w:comment>
  <w:comment w:id="10" w:author="Unemo Magnus, USÖ Labmed länsklinik" w:date="2016-11-17T17:01:00Z" w:initials="UMULl">
    <w:p w14:paraId="68A4ABE2" w14:textId="273BD29D" w:rsidR="00CF6B7E" w:rsidRDefault="00CF6B7E"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11" w:name="OLE_LINK49"/>
      <w:bookmarkStart w:id="12"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11"/>
      <w:bookmarkEnd w:id="12"/>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13" w:author="Unemo Magnus, USÖ Labmed länsklinik" w:date="2016-11-17T17:01:00Z" w:initials="UMULl">
    <w:p w14:paraId="71F5D664" w14:textId="7F2EBD86" w:rsidR="00CF6B7E" w:rsidRDefault="00CF6B7E">
      <w:pPr>
        <w:pStyle w:val="CommentText"/>
      </w:pPr>
      <w:r>
        <w:rPr>
          <w:rStyle w:val="CommentReference"/>
        </w:rPr>
        <w:annotationRef/>
      </w:r>
      <w:r>
        <w:t>Renumber all references last!</w:t>
      </w:r>
    </w:p>
  </w:comment>
  <w:comment w:id="14" w:author="valdes" w:date="2016-12-18T09:45:00Z" w:initials="v">
    <w:p w14:paraId="62D9238E" w14:textId="3F35E47D" w:rsidR="00CF6B7E" w:rsidRDefault="00CF6B7E">
      <w:pPr>
        <w:pStyle w:val="CommentText"/>
      </w:pPr>
      <w:r>
        <w:rPr>
          <w:rStyle w:val="CommentReference"/>
        </w:rPr>
        <w:annotationRef/>
      </w:r>
    </w:p>
  </w:comment>
  <w:comment w:id="15" w:author="Unemo Magnus, USÖ Labmed länsklinik" w:date="2016-11-17T17:01:00Z" w:initials="UMULl">
    <w:p w14:paraId="3B19A7E2" w14:textId="624A4BF0" w:rsidR="00CF6B7E" w:rsidRDefault="00CF6B7E">
      <w:pPr>
        <w:pStyle w:val="CommentText"/>
      </w:pPr>
      <w:r>
        <w:rPr>
          <w:rStyle w:val="CommentReference"/>
        </w:rPr>
        <w:annotationRef/>
      </w:r>
      <w:r>
        <w:t>resorufin?</w:t>
      </w:r>
    </w:p>
  </w:comment>
  <w:comment w:id="16" w:author="Unemo Magnus, USÖ Labmed länsklinik" w:date="2016-11-17T17:01:00Z" w:initials="UMULl">
    <w:p w14:paraId="3F580E74" w14:textId="54EDE933" w:rsidR="00CF6B7E" w:rsidRDefault="00CF6B7E">
      <w:pPr>
        <w:pStyle w:val="CommentText"/>
      </w:pPr>
      <w:r>
        <w:rPr>
          <w:rStyle w:val="CommentReference"/>
        </w:rPr>
        <w:annotationRef/>
      </w:r>
      <w:r>
        <w:t>GW medium including 1% TritonX-100?</w:t>
      </w:r>
    </w:p>
  </w:comment>
  <w:comment w:id="17" w:author="sunny" w:date="2016-12-06T13:17:00Z" w:initials="s">
    <w:p w14:paraId="0849C28A" w14:textId="740FFFA0" w:rsidR="00CF6B7E" w:rsidRDefault="00CF6B7E">
      <w:pPr>
        <w:pStyle w:val="CommentText"/>
      </w:pPr>
      <w:r>
        <w:rPr>
          <w:rStyle w:val="CommentReference"/>
        </w:rPr>
        <w:annotationRef/>
      </w:r>
      <w:r>
        <w:t>yes</w:t>
      </w:r>
    </w:p>
  </w:comment>
  <w:comment w:id="18" w:author="sunny" w:date="2016-12-08T01:53:00Z" w:initials="s">
    <w:p w14:paraId="1E402A51" w14:textId="6098DEE0" w:rsidR="00CF6B7E" w:rsidRDefault="00CF6B7E">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9" w:author="valdes" w:date="2016-12-17T21:14:00Z" w:initials="v">
    <w:p w14:paraId="7789B8FC" w14:textId="798A83C5" w:rsidR="00CF6B7E" w:rsidRDefault="00CF6B7E">
      <w:pPr>
        <w:pStyle w:val="CommentText"/>
      </w:pPr>
      <w:r>
        <w:rPr>
          <w:rStyle w:val="CommentReference"/>
        </w:rPr>
        <w:annotationRef/>
      </w:r>
      <w:r>
        <w:rPr>
          <w:noProof/>
        </w:rPr>
        <w:t>do we need to cite the package?</w:t>
      </w:r>
    </w:p>
  </w:comment>
  <w:comment w:id="20" w:author="valdes" w:date="2016-12-18T09:49:00Z" w:initials="v">
    <w:p w14:paraId="2C83B5DE" w14:textId="5B3AA34C" w:rsidR="00CF6B7E" w:rsidRDefault="00CF6B7E">
      <w:pPr>
        <w:pStyle w:val="CommentText"/>
      </w:pPr>
      <w:r>
        <w:rPr>
          <w:rStyle w:val="CommentReference"/>
        </w:rPr>
        <w:annotationRef/>
      </w:r>
      <w:r>
        <w:t>We just wrote the same thing above or?</w:t>
      </w:r>
    </w:p>
  </w:comment>
  <w:comment w:id="21" w:author="valdes" w:date="2016-12-17T21:18:00Z" w:initials="v">
    <w:p w14:paraId="2A8ADC8D" w14:textId="2C3BCDD0" w:rsidR="00CF6B7E" w:rsidRDefault="00CF6B7E">
      <w:pPr>
        <w:pStyle w:val="CommentText"/>
      </w:pPr>
      <w:r>
        <w:rPr>
          <w:rStyle w:val="CommentReference"/>
        </w:rPr>
        <w:annotationRef/>
      </w:r>
      <w:r>
        <w:rPr>
          <w:noProof/>
        </w:rPr>
        <w:t>does this matter, just cancel</w:t>
      </w:r>
    </w:p>
  </w:comment>
  <w:comment w:id="22" w:author="sunny" w:date="2016-12-18T13:49:00Z" w:initials="s">
    <w:p w14:paraId="46316196" w14:textId="2D5F8F1A" w:rsidR="00CF6B7E" w:rsidRDefault="00CF6B7E">
      <w:pPr>
        <w:pStyle w:val="CommentText"/>
      </w:pPr>
      <w:r>
        <w:rPr>
          <w:rStyle w:val="CommentReference"/>
        </w:rPr>
        <w:annotationRef/>
      </w:r>
      <w:r>
        <w:t>I will make this available before submission</w:t>
      </w:r>
    </w:p>
  </w:comment>
  <w:comment w:id="23" w:author="Unemo Magnus, USÖ Labmed länsklinik" w:date="2016-11-17T17:01:00Z" w:initials="UMULl">
    <w:p w14:paraId="1F0BA252" w14:textId="77777777" w:rsidR="00CF6B7E" w:rsidRPr="007B5733" w:rsidRDefault="00CF6B7E"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CF6B7E" w:rsidRPr="007B5733" w:rsidRDefault="00CF6B7E"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CF6B7E" w:rsidRDefault="00CF6B7E"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24" w:author="Unemo Magnus, USÖ Labmed länsklinik" w:date="2016-11-17T17:01:00Z" w:initials="UMULl">
    <w:p w14:paraId="240D9892" w14:textId="38A2D4C2" w:rsidR="00CF6B7E" w:rsidRDefault="00CF6B7E">
      <w:pPr>
        <w:pStyle w:val="CommentText"/>
      </w:pPr>
      <w:r>
        <w:rPr>
          <w:rStyle w:val="CommentReference"/>
        </w:rPr>
        <w:annotationRef/>
      </w:r>
      <w:r>
        <w:t>I have not got Figure S1!</w:t>
      </w:r>
    </w:p>
  </w:comment>
  <w:comment w:id="26" w:author="Unemo Magnus, USÖ Labmed länsklinik" w:date="2016-11-17T17:01:00Z" w:initials="UMULl">
    <w:p w14:paraId="18E98B81" w14:textId="77777777" w:rsidR="00CF6B7E" w:rsidRDefault="00CF6B7E" w:rsidP="00546FA9">
      <w:pPr>
        <w:pStyle w:val="CommentText"/>
      </w:pPr>
      <w:r>
        <w:rPr>
          <w:rStyle w:val="CommentReference"/>
        </w:rPr>
        <w:annotationRef/>
      </w:r>
      <w:r>
        <w:t>I have not got Figure S2 either!</w:t>
      </w:r>
    </w:p>
    <w:p w14:paraId="5299823E" w14:textId="77777777" w:rsidR="00CF6B7E" w:rsidRDefault="00CF6B7E" w:rsidP="00546FA9">
      <w:pPr>
        <w:pStyle w:val="CommentText"/>
      </w:pPr>
    </w:p>
  </w:comment>
  <w:comment w:id="25" w:author="Christian Althaus" w:date="2016-11-29T10:53:00Z" w:initials="CA">
    <w:p w14:paraId="6FC632B6" w14:textId="1913EC6D" w:rsidR="00CF6B7E" w:rsidRDefault="00CF6B7E">
      <w:pPr>
        <w:pStyle w:val="CommentText"/>
      </w:pPr>
      <w:r>
        <w:rPr>
          <w:rStyle w:val="CommentReference"/>
        </w:rPr>
        <w:annotationRef/>
      </w:r>
      <w:r>
        <w:t>What do you want to say by reporting the CoV? Do you calculate it from the linear or log values?</w:t>
      </w:r>
    </w:p>
  </w:comment>
  <w:comment w:id="27" w:author="Unemo Magnus, USÖ Labmed länsklinik" w:date="2016-11-17T17:01:00Z" w:initials="UMULl">
    <w:p w14:paraId="1C49CE57" w14:textId="77777777" w:rsidR="00CF6B7E" w:rsidRDefault="00CF6B7E" w:rsidP="000F4105">
      <w:pPr>
        <w:pStyle w:val="CommentText"/>
      </w:pPr>
      <w:r>
        <w:rPr>
          <w:rStyle w:val="CommentReference"/>
        </w:rPr>
        <w:annotationRef/>
      </w:r>
      <w:r>
        <w:t>Why have you excluded ciprofloxacin?</w:t>
      </w:r>
    </w:p>
  </w:comment>
  <w:comment w:id="28" w:author="Unemo Magnus, USÖ Labmed länsklinik" w:date="2016-11-17T17:01:00Z" w:initials="UMULl">
    <w:p w14:paraId="225B318E" w14:textId="7E98A517" w:rsidR="00CF6B7E" w:rsidRDefault="00CF6B7E">
      <w:pPr>
        <w:pStyle w:val="CommentText"/>
      </w:pPr>
      <w:r>
        <w:rPr>
          <w:rStyle w:val="CommentReference"/>
        </w:rPr>
        <w:annotationRef/>
      </w:r>
      <w:r>
        <w:t>But was the correlation not better for the 40 strains examined with the final assay? Is that correlation not what you should show?</w:t>
      </w:r>
    </w:p>
  </w:comment>
  <w:comment w:id="29" w:author="sunny" w:date="2016-12-08T01:50:00Z" w:initials="s">
    <w:p w14:paraId="12CCC777" w14:textId="654D50F6" w:rsidR="00CF6B7E" w:rsidRDefault="00CF6B7E">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30" w:author="valdes" w:date="2016-12-17T22:57:00Z" w:initials="v">
    <w:p w14:paraId="5BA5325D" w14:textId="77777777" w:rsidR="00CA7B8C" w:rsidRDefault="00CA7B8C" w:rsidP="00CA7B8C">
      <w:pPr>
        <w:pStyle w:val="CommentText"/>
      </w:pPr>
      <w:r>
        <w:rPr>
          <w:rStyle w:val="CommentReference"/>
        </w:rPr>
        <w:annotationRef/>
      </w:r>
      <w:r>
        <w:rPr>
          <w:noProof/>
        </w:rPr>
        <w:t>what is this number?</w:t>
      </w:r>
    </w:p>
  </w:comment>
  <w:comment w:id="31" w:author="valdes" w:date="2016-12-17T22:57:00Z" w:initials="v">
    <w:p w14:paraId="75D143A5" w14:textId="77777777" w:rsidR="00542E98" w:rsidRDefault="00542E98" w:rsidP="00542E98">
      <w:pPr>
        <w:pStyle w:val="CommentText"/>
      </w:pPr>
      <w:r>
        <w:rPr>
          <w:rStyle w:val="CommentReference"/>
        </w:rPr>
        <w:annotationRef/>
      </w:r>
      <w:r>
        <w:rPr>
          <w:noProof/>
        </w:rPr>
        <w:t>what is this number?</w:t>
      </w:r>
    </w:p>
  </w:comment>
  <w:comment w:id="33" w:author="valdes" w:date="2016-12-17T23:03:00Z" w:initials="v">
    <w:p w14:paraId="41FFDDE7" w14:textId="0FF0CC39" w:rsidR="00CF6B7E" w:rsidRDefault="00CF6B7E">
      <w:pPr>
        <w:pStyle w:val="CommentText"/>
      </w:pPr>
      <w:r>
        <w:rPr>
          <w:rStyle w:val="CommentReference"/>
        </w:rPr>
        <w:annotationRef/>
      </w:r>
      <w:r>
        <w:rPr>
          <w:noProof/>
        </w:rPr>
        <w:t>I think we should use Etest, or change above</w:t>
      </w:r>
    </w:p>
  </w:comment>
  <w:comment w:id="35" w:author="valdes" w:date="2016-12-17T23:04:00Z" w:initials="v">
    <w:p w14:paraId="67BF38C7" w14:textId="2DF227F3" w:rsidR="00CF6B7E" w:rsidRDefault="00CF6B7E">
      <w:pPr>
        <w:pStyle w:val="CommentText"/>
      </w:pPr>
      <w:r>
        <w:rPr>
          <w:rStyle w:val="CommentReference"/>
        </w:rPr>
        <w:annotationRef/>
      </w:r>
      <w:r>
        <w:rPr>
          <w:noProof/>
        </w:rPr>
        <w:t>mh mh, not sure this is meaninful</w:t>
      </w:r>
    </w:p>
  </w:comment>
  <w:comment w:id="38" w:author="Unemo Magnus, USÖ Labmed länsklinik" w:date="2016-11-17T17:01:00Z" w:initials="UMULl">
    <w:p w14:paraId="4FA7C3A1" w14:textId="7208DC1D" w:rsidR="00CF6B7E" w:rsidRDefault="00CF6B7E">
      <w:pPr>
        <w:pStyle w:val="CommentText"/>
      </w:pPr>
      <w:r>
        <w:rPr>
          <w:rStyle w:val="CommentReference"/>
        </w:rPr>
        <w:annotationRef/>
      </w:r>
      <w:r>
        <w:t>why have you excluded gentamicin here?</w:t>
      </w:r>
    </w:p>
  </w:comment>
  <w:comment w:id="39" w:author="Unemo Magnus, USÖ Labmed länsklinik" w:date="2016-11-17T17:01:00Z" w:initials="UMULl">
    <w:p w14:paraId="12DFF546" w14:textId="77777777" w:rsidR="00CF6B7E" w:rsidRDefault="00CF6B7E"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40" w:author="sunny" w:date="2016-12-08T02:05:00Z" w:initials="s">
    <w:p w14:paraId="34D132A8" w14:textId="77777777" w:rsidR="00CF6B7E" w:rsidRDefault="00CF6B7E"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41" w:author="Unemo Magnus, USÖ Labmed länsklinik" w:date="2016-11-17T17:01:00Z" w:initials="UMULl">
    <w:p w14:paraId="41F242A2" w14:textId="77777777" w:rsidR="00CF6B7E" w:rsidRDefault="00CF6B7E">
      <w:pPr>
        <w:pStyle w:val="CommentText"/>
      </w:pPr>
      <w:r>
        <w:rPr>
          <w:rStyle w:val="CommentReference"/>
        </w:rPr>
        <w:annotationRef/>
      </w:r>
      <w:r>
        <w:t>Was this not also the case for spectinomycin?</w:t>
      </w:r>
    </w:p>
  </w:comment>
  <w:comment w:id="42" w:author="sunny" w:date="2016-12-08T02:10:00Z" w:initials="s">
    <w:p w14:paraId="05F31C6B" w14:textId="77777777" w:rsidR="00CF6B7E" w:rsidRDefault="00CF6B7E">
      <w:pPr>
        <w:pStyle w:val="CommentText"/>
      </w:pPr>
      <w:r>
        <w:rPr>
          <w:rStyle w:val="CommentReference"/>
        </w:rPr>
        <w:annotationRef/>
      </w:r>
      <w:r>
        <w:t>Correct</w:t>
      </w:r>
    </w:p>
  </w:comment>
  <w:comment w:id="43" w:author="Unemo Magnus, USÖ Labmed länsklinik" w:date="2016-11-17T17:01:00Z" w:initials="UMULl">
    <w:p w14:paraId="011C4665" w14:textId="77777777" w:rsidR="00CF6B7E" w:rsidRDefault="00CF6B7E" w:rsidP="00B827F0">
      <w:pPr>
        <w:pStyle w:val="CommentText"/>
      </w:pPr>
      <w:r>
        <w:rPr>
          <w:rStyle w:val="CommentReference"/>
        </w:rPr>
        <w:annotationRef/>
      </w:r>
      <w:r>
        <w:t>How many misclassifications were there in total?</w:t>
      </w:r>
    </w:p>
  </w:comment>
  <w:comment w:id="44" w:author="sunny" w:date="2016-12-16T12:09:00Z" w:initials="s">
    <w:p w14:paraId="72B0DB88" w14:textId="77777777" w:rsidR="00CF6B7E" w:rsidRDefault="00CF6B7E"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45" w:author="Unemo Magnus, USÖ Labmed länsklinik" w:date="2016-11-17T18:08:00Z" w:initials="UMULl">
    <w:p w14:paraId="0DD52933" w14:textId="459A4D43" w:rsidR="00CF6B7E" w:rsidRDefault="00CF6B7E">
      <w:pPr>
        <w:pStyle w:val="CommentText"/>
      </w:pPr>
      <w:r>
        <w:rPr>
          <w:rStyle w:val="CommentReference"/>
        </w:rPr>
        <w:annotationRef/>
      </w:r>
      <w:r>
        <w:t>I would like to read and comment the discussion again after everyone commented.</w:t>
      </w:r>
    </w:p>
  </w:comment>
  <w:comment w:id="46" w:author="Unemo Magnus, USÖ Labmed länsklinik" w:date="2016-11-17T17:43:00Z" w:initials="UMULl">
    <w:p w14:paraId="7F520780" w14:textId="08F6C026" w:rsidR="00CF6B7E" w:rsidRDefault="00CF6B7E">
      <w:pPr>
        <w:pStyle w:val="CommentText"/>
      </w:pPr>
      <w:r>
        <w:rPr>
          <w:rStyle w:val="CommentReference"/>
        </w:rPr>
        <w:annotationRef/>
      </w:r>
      <w:r>
        <w:t>Consider to include the number of hours!</w:t>
      </w:r>
    </w:p>
  </w:comment>
  <w:comment w:id="48" w:author="Unemo Magnus, USÖ Labmed länsklinik" w:date="2016-11-17T18:43:00Z" w:initials="UMULl">
    <w:p w14:paraId="1655B654" w14:textId="71406DD5" w:rsidR="00CF6B7E" w:rsidRDefault="00CF6B7E">
      <w:pPr>
        <w:pStyle w:val="CommentText"/>
      </w:pPr>
      <w:r>
        <w:rPr>
          <w:rStyle w:val="CommentReference"/>
        </w:rPr>
        <w:annotationRef/>
      </w:r>
      <w:r>
        <w:t>With exception of tetracycline?</w:t>
      </w:r>
    </w:p>
  </w:comment>
  <w:comment w:id="50" w:author="Unemo Magnus, USÖ Labmed länsklinik" w:date="2016-11-17T17:01:00Z" w:initials="UMULl">
    <w:p w14:paraId="239E7697" w14:textId="11384059" w:rsidR="00CF6B7E" w:rsidRDefault="00CF6B7E">
      <w:pPr>
        <w:pStyle w:val="CommentText"/>
      </w:pPr>
      <w:r>
        <w:rPr>
          <w:rStyle w:val="CommentReference"/>
        </w:rPr>
        <w:annotationRef/>
      </w:r>
      <w:r>
        <w:t>References 25 and 27 are identical!</w:t>
      </w:r>
    </w:p>
  </w:comment>
  <w:comment w:id="51" w:author="Unemo Magnus, USÖ Labmed länsklinik" w:date="2016-11-17T17:01:00Z" w:initials="UMULl">
    <w:p w14:paraId="1B6A2778" w14:textId="546BCAC1" w:rsidR="00CF6B7E" w:rsidRDefault="00CF6B7E">
      <w:pPr>
        <w:pStyle w:val="CommentText"/>
      </w:pPr>
      <w:r>
        <w:rPr>
          <w:rStyle w:val="CommentReference"/>
        </w:rPr>
        <w:annotationRef/>
      </w:r>
      <w:r>
        <w:t>A. Have this a total Square and not a rectangle. B. write EC50 with 50 as subscript on x-axis. C. Write Penicillin G</w:t>
      </w:r>
    </w:p>
  </w:comment>
  <w:comment w:id="53" w:author="Christian Althaus" w:date="2016-11-28T21:50:00Z" w:initials="CA">
    <w:p w14:paraId="373134DB" w14:textId="77E11F88" w:rsidR="00CF6B7E" w:rsidRDefault="00CF6B7E">
      <w:pPr>
        <w:pStyle w:val="CommentText"/>
      </w:pPr>
      <w:r>
        <w:rPr>
          <w:rStyle w:val="CommentReference"/>
        </w:rPr>
        <w:annotationRef/>
      </w:r>
      <w:r>
        <w:t>Note that the values on the axes are not transformed, you just use a logarithmic scale.</w:t>
      </w:r>
    </w:p>
  </w:comment>
  <w:comment w:id="54" w:author="Unemo Magnus, USÖ Labmed länsklinik" w:date="2016-11-17T17:09:00Z" w:initials="UMULl">
    <w:p w14:paraId="18C8FA49" w14:textId="713679F7" w:rsidR="00CF6B7E" w:rsidRDefault="00CF6B7E">
      <w:pPr>
        <w:pStyle w:val="CommentText"/>
      </w:pPr>
      <w:r>
        <w:rPr>
          <w:rStyle w:val="CommentReference"/>
        </w:rPr>
        <w:annotationRef/>
      </w:r>
      <w:r>
        <w:t>But the validation data must have been better? If so, these are the ones we should show.</w:t>
      </w:r>
    </w:p>
  </w:comment>
  <w:comment w:id="55" w:author="Unemo Magnus, USÖ Labmed länsklinik" w:date="2016-11-17T17:01:00Z" w:initials="UMULl">
    <w:p w14:paraId="2D8D4482" w14:textId="4C6AEE0E" w:rsidR="00CF6B7E" w:rsidRDefault="00CF6B7E">
      <w:pPr>
        <w:pStyle w:val="CommentText"/>
      </w:pPr>
      <w:r>
        <w:t xml:space="preserve"> </w:t>
      </w:r>
      <w:r>
        <w:rPr>
          <w:rStyle w:val="CommentReference"/>
        </w:rPr>
        <w:annotationRef/>
      </w:r>
      <w:r>
        <w:t>gentamicin is not included</w:t>
      </w:r>
    </w:p>
  </w:comment>
  <w:comment w:id="56" w:author="Unemo Magnus, USÖ Labmed länsklinik" w:date="2016-11-17T17:35:00Z" w:initials="UMULl">
    <w:p w14:paraId="10CEF865" w14:textId="77777777" w:rsidR="00CF6B7E" w:rsidRDefault="00CF6B7E"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57" w:author="Unemo Magnus, USÖ Labmed länsklinik" w:date="2016-11-17T17:39:00Z" w:initials="UMULl">
    <w:p w14:paraId="6F1BFC7A" w14:textId="77777777" w:rsidR="00CF6B7E" w:rsidRDefault="00CF6B7E"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5ED20967" w15:done="0"/>
  <w15:commentEx w15:paraId="3867831F" w15:done="0"/>
  <w15:commentEx w15:paraId="29C2CDC2" w15:paraIdParent="3867831F" w15:done="0"/>
  <w15:commentEx w15:paraId="68A4ABE2" w15:done="0"/>
  <w15:commentEx w15:paraId="71F5D664" w15:done="0"/>
  <w15:commentEx w15:paraId="62D9238E" w15:done="0"/>
  <w15:commentEx w15:paraId="3B19A7E2" w15:done="0"/>
  <w15:commentEx w15:paraId="3F580E74" w15:done="0"/>
  <w15:commentEx w15:paraId="0849C28A" w15:paraIdParent="3F580E74" w15:done="0"/>
  <w15:commentEx w15:paraId="1E402A51" w15:done="0"/>
  <w15:commentEx w15:paraId="7789B8FC" w15:done="0"/>
  <w15:commentEx w15:paraId="2C83B5DE" w15:done="0"/>
  <w15:commentEx w15:paraId="2A8ADC8D" w15:done="0"/>
  <w15:commentEx w15:paraId="46316196" w15:done="0"/>
  <w15:commentEx w15:paraId="12D1AE7D" w15:done="0"/>
  <w15:commentEx w15:paraId="240D9892" w15:done="0"/>
  <w15:commentEx w15:paraId="5299823E" w15:done="0"/>
  <w15:commentEx w15:paraId="6FC632B6" w15:done="0"/>
  <w15:commentEx w15:paraId="1C49CE57" w15:done="0"/>
  <w15:commentEx w15:paraId="225B318E" w15:done="0"/>
  <w15:commentEx w15:paraId="12CCC777" w15:paraIdParent="225B318E" w15:done="0"/>
  <w15:commentEx w15:paraId="5BA5325D" w15:done="0"/>
  <w15:commentEx w15:paraId="75D143A5" w15:done="0"/>
  <w15:commentEx w15:paraId="41FFDDE7" w15:done="0"/>
  <w15:commentEx w15:paraId="67BF38C7"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011C4665" w15:done="0"/>
  <w15:commentEx w15:paraId="72B0DB88" w15:done="0"/>
  <w15:commentEx w15:paraId="0DD52933" w15:done="0"/>
  <w15:commentEx w15:paraId="7F520780" w15:done="0"/>
  <w15:commentEx w15:paraId="1655B654" w15:done="0"/>
  <w15:commentEx w15:paraId="239E7697" w15:done="0"/>
  <w15:commentEx w15:paraId="1B6A2778" w15:done="0"/>
  <w15:commentEx w15:paraId="373134DB" w15:done="0"/>
  <w15:commentEx w15:paraId="18C8FA49" w15:done="0"/>
  <w15:commentEx w15:paraId="2D8D4482"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5C60F4" w14:textId="77777777" w:rsidR="00E5374B" w:rsidRDefault="00E5374B" w:rsidP="00CF329C">
      <w:pPr>
        <w:spacing w:after="0" w:line="240" w:lineRule="auto"/>
      </w:pPr>
      <w:r>
        <w:separator/>
      </w:r>
    </w:p>
  </w:endnote>
  <w:endnote w:type="continuationSeparator" w:id="0">
    <w:p w14:paraId="19243518" w14:textId="77777777" w:rsidR="00E5374B" w:rsidRDefault="00E5374B"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Content>
      <w:p w14:paraId="016AF368" w14:textId="04DE1950" w:rsidR="00CF6B7E" w:rsidRDefault="00CF6B7E">
        <w:pPr>
          <w:pStyle w:val="Footer"/>
          <w:jc w:val="center"/>
        </w:pPr>
        <w:r>
          <w:fldChar w:fldCharType="begin"/>
        </w:r>
        <w:r>
          <w:instrText>PAGE   \* MERGEFORMAT</w:instrText>
        </w:r>
        <w:r>
          <w:fldChar w:fldCharType="separate"/>
        </w:r>
        <w:r w:rsidR="003F390D" w:rsidRPr="003F390D">
          <w:rPr>
            <w:noProof/>
            <w:lang w:val="sv-SE"/>
          </w:rPr>
          <w:t>3</w:t>
        </w:r>
        <w:r>
          <w:fldChar w:fldCharType="end"/>
        </w:r>
      </w:p>
    </w:sdtContent>
  </w:sdt>
  <w:p w14:paraId="1C82B9D0" w14:textId="77777777" w:rsidR="00CF6B7E" w:rsidRDefault="00CF6B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407950" w14:textId="77777777" w:rsidR="00E5374B" w:rsidRDefault="00E5374B" w:rsidP="00CF329C">
      <w:pPr>
        <w:spacing w:after="0" w:line="240" w:lineRule="auto"/>
      </w:pPr>
      <w:r>
        <w:separator/>
      </w:r>
    </w:p>
  </w:footnote>
  <w:footnote w:type="continuationSeparator" w:id="0">
    <w:p w14:paraId="2C1FBBB2" w14:textId="77777777" w:rsidR="00E5374B" w:rsidRDefault="00E5374B"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rson w15:author="valdes">
    <w15:presenceInfo w15:providerId="None" w15:userId="val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1720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6CC7"/>
    <w:rsid w:val="00117F86"/>
    <w:rsid w:val="00121DB5"/>
    <w:rsid w:val="001243A3"/>
    <w:rsid w:val="0012685C"/>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0FCB"/>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F0837"/>
    <w:rsid w:val="005F0CEE"/>
    <w:rsid w:val="005F3BBC"/>
    <w:rsid w:val="005F707F"/>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517C"/>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875A9"/>
    <w:rsid w:val="008930B3"/>
    <w:rsid w:val="008937E7"/>
    <w:rsid w:val="00893ED8"/>
    <w:rsid w:val="00896F85"/>
    <w:rsid w:val="008A6928"/>
    <w:rsid w:val="008A6B73"/>
    <w:rsid w:val="008A7793"/>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363A"/>
    <w:rsid w:val="00AC5CE9"/>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3620"/>
    <w:rsid w:val="00BA498B"/>
    <w:rsid w:val="00BB02D6"/>
    <w:rsid w:val="00BB144D"/>
    <w:rsid w:val="00BB3F89"/>
    <w:rsid w:val="00BB4A9F"/>
    <w:rsid w:val="00BB5402"/>
    <w:rsid w:val="00BB5B2F"/>
    <w:rsid w:val="00BC0387"/>
    <w:rsid w:val="00BC210A"/>
    <w:rsid w:val="00BD001F"/>
    <w:rsid w:val="00BD0289"/>
    <w:rsid w:val="00BD14BB"/>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3A0C"/>
    <w:rsid w:val="00C96726"/>
    <w:rsid w:val="00C96919"/>
    <w:rsid w:val="00CA2CCA"/>
    <w:rsid w:val="00CA491E"/>
    <w:rsid w:val="00CA7B8C"/>
    <w:rsid w:val="00CB1C56"/>
    <w:rsid w:val="00CB2636"/>
    <w:rsid w:val="00CB2B1F"/>
    <w:rsid w:val="00CB64E7"/>
    <w:rsid w:val="00CB77F1"/>
    <w:rsid w:val="00CC4705"/>
    <w:rsid w:val="00CC5727"/>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374B"/>
    <w:rsid w:val="00E57E2C"/>
    <w:rsid w:val="00E606CC"/>
    <w:rsid w:val="00E617FF"/>
    <w:rsid w:val="00E643EC"/>
    <w:rsid w:val="00E66FEB"/>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A3849"/>
    <w:rsid w:val="00FA786E"/>
    <w:rsid w:val="00FB0392"/>
    <w:rsid w:val="00FB2043"/>
    <w:rsid w:val="00FB2905"/>
    <w:rsid w:val="00FB37A5"/>
    <w:rsid w:val="00FB7C9D"/>
    <w:rsid w:val="00FC36F6"/>
    <w:rsid w:val="00FD02D1"/>
    <w:rsid w:val="00FD1153"/>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E6D"/>
    <w:rsid w:val="00154DEB"/>
    <w:rsid w:val="00697E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7E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5EC9D-D16C-4B1B-A28F-55FC6CE03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21471</Words>
  <Characters>122388</Characters>
  <Application>Microsoft Office Word</Application>
  <DocSecurity>0</DocSecurity>
  <Lines>1019</Lines>
  <Paragraphs>287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143572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3</cp:revision>
  <cp:lastPrinted>2016-12-17T22:33:00Z</cp:lastPrinted>
  <dcterms:created xsi:type="dcterms:W3CDTF">2016-12-18T23:08:00Z</dcterms:created>
  <dcterms:modified xsi:type="dcterms:W3CDTF">2016-12-18T23:09:00Z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id="WwDIWgzo"/&gt;&lt;style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